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A78" w:rsidRPr="00FE0A78" w:rsidRDefault="00FE0A78" w:rsidP="00FE0A7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b/>
          <w:bCs/>
          <w:color w:val="666666"/>
          <w:sz w:val="20"/>
          <w:szCs w:val="20"/>
          <w:lang w:eastAsia="sk-SK"/>
        </w:rPr>
        <w:t>Vypracovanie konkrétneho podnikateľského plánu</w:t>
      </w:r>
    </w:p>
    <w:p w:rsidR="00FE0A78" w:rsidRPr="00FE0A78" w:rsidRDefault="00FE0A78" w:rsidP="00FE0A7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teoretické východiská,</w:t>
      </w:r>
    </w:p>
    <w:p w:rsidR="00FE0A78" w:rsidRPr="00FE0A78" w:rsidRDefault="00FE0A78" w:rsidP="00FE0A7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vypracovanie konkrétneho podnikateľského plánu podľa vlastného výberu.</w:t>
      </w:r>
    </w:p>
    <w:p w:rsidR="00FE0A78" w:rsidRPr="00FE0A78" w:rsidRDefault="00FE0A78" w:rsidP="00FE0A78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 </w:t>
      </w:r>
    </w:p>
    <w:p w:rsidR="00FE0A78" w:rsidRPr="00FE0A78" w:rsidRDefault="00FE0A78" w:rsidP="00FE0A7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b/>
          <w:bCs/>
          <w:color w:val="666666"/>
          <w:sz w:val="20"/>
          <w:szCs w:val="20"/>
          <w:lang w:eastAsia="sk-SK"/>
        </w:rPr>
        <w:t>Základné ekonomické pojmy a kategórie</w:t>
      </w:r>
    </w:p>
    <w:p w:rsidR="00FE0A78" w:rsidRPr="00FE0A78" w:rsidRDefault="00FE0A78" w:rsidP="00FE0A78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potreby a ich uspokojovanie,</w:t>
      </w:r>
    </w:p>
    <w:p w:rsidR="00FE0A78" w:rsidRPr="00FE0A78" w:rsidRDefault="00FE0A78" w:rsidP="00FE0A78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zdroje uspokojovania potrieb,</w:t>
      </w:r>
    </w:p>
    <w:p w:rsidR="00FE0A78" w:rsidRPr="00FE0A78" w:rsidRDefault="00FE0A78" w:rsidP="00FE0A78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>
        <w:rPr>
          <w:rFonts w:ascii="Arial" w:eastAsia="Times New Roman" w:hAnsi="Arial" w:cs="Arial"/>
          <w:color w:val="666666"/>
          <w:sz w:val="20"/>
          <w:szCs w:val="20"/>
          <w:lang w:eastAsia="sk-SK"/>
        </w:rPr>
        <w:t>deľba práce,</w:t>
      </w:r>
    </w:p>
    <w:p w:rsidR="00FE0A78" w:rsidRPr="00FE0A78" w:rsidRDefault="00FE0A78" w:rsidP="00FE0A78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obeh tovaru a peňazí,</w:t>
      </w:r>
    </w:p>
    <w:p w:rsidR="00FE0A78" w:rsidRPr="00FE0A78" w:rsidRDefault="00FE0A78" w:rsidP="00FE0A78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vypracovanie konkrétnych príkladov deľby práce v národnom a vo svetovom hospodárstve.</w:t>
      </w:r>
    </w:p>
    <w:p w:rsidR="00FE0A78" w:rsidRPr="00FE0A78" w:rsidRDefault="00FE0A78" w:rsidP="00FE0A78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 </w:t>
      </w:r>
    </w:p>
    <w:p w:rsidR="00FE0A78" w:rsidRPr="00FE0A78" w:rsidRDefault="00FE0A78" w:rsidP="00FE0A78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b/>
          <w:bCs/>
          <w:color w:val="666666"/>
          <w:sz w:val="20"/>
          <w:szCs w:val="20"/>
          <w:lang w:eastAsia="sk-SK"/>
        </w:rPr>
        <w:t>Trh a trhový mechanizmus</w:t>
      </w:r>
    </w:p>
    <w:p w:rsidR="00FE0A78" w:rsidRPr="00FE0A78" w:rsidRDefault="00FE0A78" w:rsidP="00FE0A78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trh – podstata, funkcie, typy,</w:t>
      </w:r>
    </w:p>
    <w:p w:rsidR="00FE0A78" w:rsidRPr="00FE0A78" w:rsidRDefault="00FE0A78" w:rsidP="00FE0A78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základné ekonomické otázky, ich riešenie,</w:t>
      </w:r>
    </w:p>
    <w:p w:rsidR="00FE0A78" w:rsidRPr="00FE0A78" w:rsidRDefault="00FE0A78" w:rsidP="00FE0A78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trhové subjekty,</w:t>
      </w:r>
    </w:p>
    <w:p w:rsidR="00FE0A78" w:rsidRPr="00FE0A78" w:rsidRDefault="00FE0A78" w:rsidP="00FE0A78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trhový mechanizmus – dopyt, ponuka, cena,</w:t>
      </w:r>
    </w:p>
    <w:p w:rsidR="00FE0A78" w:rsidRPr="00FE0A78" w:rsidRDefault="00FE0A78" w:rsidP="00FE0A78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konkurencia,</w:t>
      </w:r>
    </w:p>
    <w:p w:rsidR="00FE0A78" w:rsidRPr="00FE0A78" w:rsidRDefault="00FE0A78" w:rsidP="00FE0A78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vypracovanie konkrétneho riešenia základných ekonomických otázok v národnom hospodárstve.</w:t>
      </w:r>
    </w:p>
    <w:p w:rsidR="00FE0A78" w:rsidRPr="00FE0A78" w:rsidRDefault="00FE0A78" w:rsidP="00FE0A78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 </w:t>
      </w:r>
    </w:p>
    <w:p w:rsidR="00FE0A78" w:rsidRPr="00FE0A78" w:rsidRDefault="00FE0A78" w:rsidP="00FE0A78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b/>
          <w:bCs/>
          <w:color w:val="666666"/>
          <w:sz w:val="20"/>
          <w:szCs w:val="20"/>
          <w:lang w:eastAsia="sk-SK"/>
        </w:rPr>
        <w:t>Národné hospodárstvo</w:t>
      </w:r>
    </w:p>
    <w:p w:rsidR="00FE0A78" w:rsidRPr="00FE0A78" w:rsidRDefault="00FE0A78" w:rsidP="00FE0A78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charakteristika národného hospodárstva,</w:t>
      </w:r>
    </w:p>
    <w:p w:rsidR="00FE0A78" w:rsidRPr="00FE0A78" w:rsidRDefault="00FE0A78" w:rsidP="00FE0A78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reprodukčný proces,</w:t>
      </w:r>
    </w:p>
    <w:p w:rsidR="00FE0A78" w:rsidRPr="00FE0A78" w:rsidRDefault="00FE0A78" w:rsidP="00FE0A78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nezamestnanosť,</w:t>
      </w:r>
    </w:p>
    <w:p w:rsidR="00FE0A78" w:rsidRPr="00FE0A78" w:rsidRDefault="00FE0A78" w:rsidP="00FE0A78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inflácia,</w:t>
      </w:r>
    </w:p>
    <w:p w:rsidR="00FE0A78" w:rsidRPr="00FE0A78" w:rsidRDefault="00FE0A78" w:rsidP="00FE0A78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vypracovanie porovnania konkrétnych makroekonomických ukazovateľov Slovenskej republiky za 3 predchádzajúce roky.</w:t>
      </w:r>
    </w:p>
    <w:p w:rsidR="00FE0A78" w:rsidRPr="00FE0A78" w:rsidRDefault="00FE0A78" w:rsidP="00FE0A78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 </w:t>
      </w:r>
    </w:p>
    <w:p w:rsidR="00FE0A78" w:rsidRPr="00FE0A78" w:rsidRDefault="00FE0A78" w:rsidP="00FE0A78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b/>
          <w:bCs/>
          <w:color w:val="666666"/>
          <w:sz w:val="20"/>
          <w:szCs w:val="20"/>
          <w:lang w:eastAsia="sk-SK"/>
        </w:rPr>
        <w:t>Podnikanie</w:t>
      </w:r>
    </w:p>
    <w:p w:rsidR="00FE0A78" w:rsidRPr="00FE0A78" w:rsidRDefault="00FE0A78" w:rsidP="00FE0A78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podnikanie – podstata, právna úprava,</w:t>
      </w:r>
    </w:p>
    <w:p w:rsidR="00FE0A78" w:rsidRPr="00FE0A78" w:rsidRDefault="00FE0A78" w:rsidP="00FE0A78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založenie a vznik podniku,</w:t>
      </w:r>
    </w:p>
    <w:p w:rsidR="00FE0A78" w:rsidRPr="00FE0A78" w:rsidRDefault="00FE0A78" w:rsidP="00FE0A78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zrušenie a zánik podniku</w:t>
      </w:r>
    </w:p>
    <w:p w:rsidR="00FE0A78" w:rsidRPr="00FE0A78" w:rsidRDefault="00FE0A78" w:rsidP="00FE0A78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vypracovanie prehľadu konkrétnych právnych foriem podnikania v Slovenskej republike, ich zhodnotenie.</w:t>
      </w:r>
    </w:p>
    <w:p w:rsidR="00FE0A78" w:rsidRPr="00FE0A78" w:rsidRDefault="00FE0A78" w:rsidP="00FE0A78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 </w:t>
      </w:r>
    </w:p>
    <w:p w:rsidR="00FE0A78" w:rsidRPr="00FE0A78" w:rsidRDefault="00FE0A78" w:rsidP="00FE0A78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b/>
          <w:bCs/>
          <w:color w:val="666666"/>
          <w:sz w:val="20"/>
          <w:szCs w:val="20"/>
          <w:lang w:eastAsia="sk-SK"/>
        </w:rPr>
        <w:t>Podnik jednotlivca</w:t>
      </w:r>
    </w:p>
    <w:p w:rsidR="00FE0A78" w:rsidRPr="00FE0A78" w:rsidRDefault="00FE0A78" w:rsidP="00FE0A78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živnosti, druhy živností,</w:t>
      </w:r>
    </w:p>
    <w:p w:rsidR="00FE0A78" w:rsidRPr="00FE0A78" w:rsidRDefault="00FE0A78" w:rsidP="00FE0A78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charakteristické znaky podnikateľa,</w:t>
      </w:r>
    </w:p>
    <w:p w:rsidR="00FE0A78" w:rsidRPr="00FE0A78" w:rsidRDefault="00FE0A78" w:rsidP="00FE0A78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vypracovanie konkrétnych krokov pri založení si vlastného podniku jednotlivca,</w:t>
      </w:r>
    </w:p>
    <w:p w:rsidR="00FE0A78" w:rsidRPr="00FE0A78" w:rsidRDefault="00FE0A78" w:rsidP="00FE0A78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porovnanie daňového zaťaženia a iných parametrov podniku jednotlivca a spoločnosti s ručením obmedzeným.</w:t>
      </w:r>
    </w:p>
    <w:p w:rsidR="00FE0A78" w:rsidRPr="00FE0A78" w:rsidRDefault="00FE0A78" w:rsidP="00FE0A78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 </w:t>
      </w:r>
    </w:p>
    <w:p w:rsidR="00FE0A78" w:rsidRPr="00FE0A78" w:rsidRDefault="00FE0A78" w:rsidP="00FE0A78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b/>
          <w:bCs/>
          <w:color w:val="666666"/>
          <w:sz w:val="20"/>
          <w:szCs w:val="20"/>
          <w:lang w:eastAsia="sk-SK"/>
        </w:rPr>
        <w:t>Obchodné spoločnosti</w:t>
      </w:r>
    </w:p>
    <w:p w:rsidR="00FE0A78" w:rsidRPr="00FE0A78" w:rsidRDefault="00FE0A78" w:rsidP="00FE0A78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obchodné spoločnosti, právna úprava, charakteristické znaky</w:t>
      </w:r>
    </w:p>
    <w:p w:rsidR="00FE0A78" w:rsidRPr="00FE0A78" w:rsidRDefault="00FE0A78" w:rsidP="00FE0A78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družstvo a osobitné formy podnikania,</w:t>
      </w:r>
    </w:p>
    <w:p w:rsidR="00FE0A78" w:rsidRPr="00FE0A78" w:rsidRDefault="00FE0A78" w:rsidP="00FE0A78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vypracovanie porovnania jednotlivých obchodných spoločností, družstva a podniku jednotlivca v Slovenskej republike.</w:t>
      </w:r>
    </w:p>
    <w:p w:rsidR="00FE0A78" w:rsidRPr="00FE0A78" w:rsidRDefault="00FE0A78" w:rsidP="00FE0A78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 </w:t>
      </w:r>
    </w:p>
    <w:p w:rsidR="00FE0A78" w:rsidRPr="00FE0A78" w:rsidRDefault="00FE0A78" w:rsidP="00FE0A78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b/>
          <w:bCs/>
          <w:color w:val="666666"/>
          <w:sz w:val="20"/>
          <w:szCs w:val="20"/>
          <w:lang w:eastAsia="sk-SK"/>
        </w:rPr>
        <w:t>Tuzemský platobný styk</w:t>
      </w:r>
    </w:p>
    <w:p w:rsidR="00FE0A78" w:rsidRPr="00FE0A78" w:rsidRDefault="00FE0A78" w:rsidP="00FE0A78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podstata a členenie platobné styku,</w:t>
      </w:r>
    </w:p>
    <w:p w:rsidR="00FE0A78" w:rsidRPr="00FE0A78" w:rsidRDefault="00FE0A78" w:rsidP="00FE0A78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hotovostný platobný styk,</w:t>
      </w:r>
    </w:p>
    <w:p w:rsidR="00FE0A78" w:rsidRPr="00FE0A78" w:rsidRDefault="00FE0A78" w:rsidP="00FE0A78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bezhotovostný platobný styk,</w:t>
      </w:r>
    </w:p>
    <w:p w:rsidR="00FE0A78" w:rsidRPr="00FE0A78" w:rsidRDefault="00FE0A78" w:rsidP="00FE0A78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kombinovaný platobný styk,</w:t>
      </w:r>
    </w:p>
    <w:p w:rsidR="00FE0A78" w:rsidRPr="00FE0A78" w:rsidRDefault="00FE0A78" w:rsidP="00FE0A78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elektronický platobný styk.</w:t>
      </w:r>
    </w:p>
    <w:p w:rsidR="00FE0A78" w:rsidRDefault="00FE0A78" w:rsidP="00FE0A78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porovnanie jednotlivých druhov platobných kariet</w:t>
      </w:r>
      <w:r w:rsidR="000A2F18">
        <w:rPr>
          <w:rFonts w:ascii="Arial" w:eastAsia="Times New Roman" w:hAnsi="Arial" w:cs="Arial"/>
          <w:color w:val="666666"/>
          <w:sz w:val="20"/>
          <w:szCs w:val="20"/>
          <w:lang w:eastAsia="sk-SK"/>
        </w:rPr>
        <w:t xml:space="preserve"> a výhod hotovostného, bezhotovostného a kombinovaného platobného styku</w:t>
      </w:r>
      <w:r w:rsidRPr="00FE0A78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.</w:t>
      </w:r>
    </w:p>
    <w:p w:rsidR="00FE0A78" w:rsidRPr="00FE0A78" w:rsidRDefault="00FE0A78" w:rsidP="00FE0A78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</w:p>
    <w:p w:rsidR="00FE0A78" w:rsidRPr="00FE0A78" w:rsidRDefault="00FE0A78" w:rsidP="00FE0A78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b/>
          <w:bCs/>
          <w:color w:val="666666"/>
          <w:sz w:val="20"/>
          <w:szCs w:val="20"/>
          <w:lang w:eastAsia="sk-SK"/>
        </w:rPr>
        <w:t>Zásoby</w:t>
      </w:r>
    </w:p>
    <w:p w:rsidR="00FE0A78" w:rsidRPr="00FE0A78" w:rsidRDefault="00FE0A78" w:rsidP="00FE0A78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charakteristika, členenie a oceňovanie zásob,</w:t>
      </w:r>
    </w:p>
    <w:p w:rsidR="00FE0A78" w:rsidRPr="00FE0A78" w:rsidRDefault="00FE0A78" w:rsidP="00FE0A78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zásobovanie - ciele zásobovania,</w:t>
      </w:r>
    </w:p>
    <w:p w:rsidR="00FE0A78" w:rsidRPr="00FE0A78" w:rsidRDefault="00FE0A78" w:rsidP="00FE0A78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plánovanie zásob – výber materiálu, plánovanie spotreby materiálu, plánovanie výšky zásob, zostavenie plánu nákupu,</w:t>
      </w:r>
    </w:p>
    <w:p w:rsidR="00FE0A78" w:rsidRPr="00FE0A78" w:rsidRDefault="00FE0A78" w:rsidP="00FE0A78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výpočet výdaja materiálu zo skladu</w:t>
      </w:r>
      <w:r w:rsidR="000A2F18">
        <w:rPr>
          <w:rFonts w:ascii="Arial" w:eastAsia="Times New Roman" w:hAnsi="Arial" w:cs="Arial"/>
          <w:color w:val="666666"/>
          <w:sz w:val="20"/>
          <w:szCs w:val="20"/>
          <w:lang w:eastAsia="sk-SK"/>
        </w:rPr>
        <w:t xml:space="preserve"> /VAP, FIFO/</w:t>
      </w:r>
      <w:r w:rsidRPr="00FE0A78">
        <w:rPr>
          <w:rFonts w:ascii="Arial" w:eastAsia="Times New Roman" w:hAnsi="Arial" w:cs="Arial"/>
          <w:color w:val="666666"/>
          <w:sz w:val="20"/>
          <w:szCs w:val="20"/>
          <w:lang w:eastAsia="sk-SK"/>
        </w:rPr>
        <w:t xml:space="preserve"> – podľa konkrétneho zadania.</w:t>
      </w:r>
    </w:p>
    <w:p w:rsidR="00FE0A78" w:rsidRPr="00FE0A78" w:rsidRDefault="00FE0A78" w:rsidP="00FE0A78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color w:val="666666"/>
          <w:sz w:val="20"/>
          <w:szCs w:val="20"/>
          <w:lang w:eastAsia="sk-SK"/>
        </w:rPr>
        <w:lastRenderedPageBreak/>
        <w:t> </w:t>
      </w:r>
    </w:p>
    <w:p w:rsidR="00FE0A78" w:rsidRPr="00FE0A78" w:rsidRDefault="00FE0A78" w:rsidP="00FE0A78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b/>
          <w:bCs/>
          <w:color w:val="666666"/>
          <w:sz w:val="20"/>
          <w:szCs w:val="20"/>
          <w:lang w:eastAsia="sk-SK"/>
        </w:rPr>
        <w:t>Materiálové hospodárstvo</w:t>
      </w:r>
    </w:p>
    <w:p w:rsidR="00FE0A78" w:rsidRPr="00FE0A78" w:rsidRDefault="00FE0A78" w:rsidP="00FE0A78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nákupná činnosť,</w:t>
      </w:r>
    </w:p>
    <w:p w:rsidR="00FE0A78" w:rsidRPr="00FE0A78" w:rsidRDefault="00FE0A78" w:rsidP="00FE0A78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skladovanie zásob - funkcie skladovania, skladové hospodárstvo,</w:t>
      </w:r>
    </w:p>
    <w:p w:rsidR="00FE0A78" w:rsidRPr="00FE0A78" w:rsidRDefault="00FE0A78" w:rsidP="00FE0A78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evidencia a riadenie zásob,</w:t>
      </w:r>
    </w:p>
    <w:p w:rsidR="00FE0A78" w:rsidRPr="00FE0A78" w:rsidRDefault="00FE0A78" w:rsidP="00FE0A78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ukazovatele hospodárenia so zásobami.</w:t>
      </w:r>
    </w:p>
    <w:p w:rsidR="00FE0A78" w:rsidRPr="00FE0A78" w:rsidRDefault="00FE0A78" w:rsidP="00FE0A78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výpočet konkrétnych ukazovateľov hospodárenia so zásobami.</w:t>
      </w:r>
    </w:p>
    <w:p w:rsidR="00FE0A78" w:rsidRPr="00FE0A78" w:rsidRDefault="00FE0A78" w:rsidP="00FE0A78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 </w:t>
      </w:r>
    </w:p>
    <w:p w:rsidR="00FE0A78" w:rsidRPr="00FE0A78" w:rsidRDefault="00FE0A78" w:rsidP="00FE0A78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b/>
          <w:bCs/>
          <w:color w:val="666666"/>
          <w:sz w:val="20"/>
          <w:szCs w:val="20"/>
          <w:lang w:eastAsia="sk-SK"/>
        </w:rPr>
        <w:t>Dlhodobý majetok</w:t>
      </w:r>
    </w:p>
    <w:p w:rsidR="00FE0A78" w:rsidRPr="00FE0A78" w:rsidRDefault="00FE0A78" w:rsidP="00FE0A78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charakteristika a druhy dlhodobého majetku - dlhodobý hmotný majetok, dlhodobý nehmotný majetok, dlhodobý finančný majetok, dlhodobé pohľadávky,</w:t>
      </w:r>
    </w:p>
    <w:p w:rsidR="00FE0A78" w:rsidRPr="00FE0A78" w:rsidRDefault="00FE0A78" w:rsidP="00FE0A78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obstaranie dlhodobého majetku,</w:t>
      </w:r>
    </w:p>
    <w:p w:rsidR="00FE0A78" w:rsidRPr="00FE0A78" w:rsidRDefault="00FE0A78" w:rsidP="00FE0A78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oceňovanie dlhodobého majetku - zvýšená vstupná cena,</w:t>
      </w:r>
    </w:p>
    <w:p w:rsidR="00FE0A78" w:rsidRPr="00FE0A78" w:rsidRDefault="00FE0A78" w:rsidP="00FE0A78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súvislý príklad na výpočet účtovných a daňových odpisov podľa konkrétneho zadania.</w:t>
      </w:r>
    </w:p>
    <w:p w:rsidR="00FE0A78" w:rsidRPr="00FE0A78" w:rsidRDefault="00FE0A78" w:rsidP="00FE0A78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 </w:t>
      </w:r>
    </w:p>
    <w:p w:rsidR="00FE0A78" w:rsidRPr="00FE0A78" w:rsidRDefault="00FE0A78" w:rsidP="00FE0A78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b/>
          <w:bCs/>
          <w:color w:val="666666"/>
          <w:sz w:val="20"/>
          <w:szCs w:val="20"/>
          <w:lang w:eastAsia="sk-SK"/>
        </w:rPr>
        <w:t>Odpisovanie dlhodobého majetku</w:t>
      </w:r>
    </w:p>
    <w:p w:rsidR="00FE0A78" w:rsidRPr="00FE0A78" w:rsidRDefault="00FE0A78" w:rsidP="00FE0A78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odpisovanie dlhodobého majetku -  druhy dlhodobého majetku podľa odpisovania, účtovné odpisy dlhodobého majetku, daňové odpisy dlhodobého majetku, vzťah účtovných a daňových odpisov</w:t>
      </w:r>
    </w:p>
    <w:p w:rsidR="00FE0A78" w:rsidRPr="00FE0A78" w:rsidRDefault="00FE0A78" w:rsidP="00FE0A78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využívanie, obnova a vyraďovanie dlhodobého majetku,</w:t>
      </w:r>
    </w:p>
    <w:p w:rsidR="00FE0A78" w:rsidRPr="00FE0A78" w:rsidRDefault="00FE0A78" w:rsidP="00FE0A78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súvislý príklad na výpočet účtovných a daňových odpisov podľa konkrétneho zadania, ich vplyv na základ dane.</w:t>
      </w:r>
    </w:p>
    <w:p w:rsidR="00FE0A78" w:rsidRPr="00FE0A78" w:rsidRDefault="00FE0A78" w:rsidP="00FE0A78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 </w:t>
      </w:r>
    </w:p>
    <w:p w:rsidR="00FE0A78" w:rsidRPr="00FE0A78" w:rsidRDefault="00FE0A78" w:rsidP="00FE0A78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b/>
          <w:bCs/>
          <w:color w:val="666666"/>
          <w:sz w:val="20"/>
          <w:szCs w:val="20"/>
          <w:lang w:eastAsia="sk-SK"/>
        </w:rPr>
        <w:t>Personálna činnosť</w:t>
      </w:r>
    </w:p>
    <w:p w:rsidR="00FE0A78" w:rsidRPr="00FE0A78" w:rsidRDefault="00FE0A78" w:rsidP="00FE0A78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charakteristika personálnej činnosti,</w:t>
      </w:r>
    </w:p>
    <w:p w:rsidR="00FE0A78" w:rsidRPr="00FE0A78" w:rsidRDefault="00FE0A78" w:rsidP="00FE0A78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personálne plánovanie - stanovenie potreby zamestnancov, priemerný evidenčný počet zamestnancov,</w:t>
      </w:r>
    </w:p>
    <w:p w:rsidR="00FE0A78" w:rsidRPr="00FE0A78" w:rsidRDefault="00FE0A78" w:rsidP="00FE0A78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získavanie a výber zamestnancov, </w:t>
      </w:r>
    </w:p>
    <w:p w:rsidR="00FE0A78" w:rsidRPr="00FE0A78" w:rsidRDefault="00FE0A78" w:rsidP="00FE0A78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riadenie pracovnoprávnych vzťahov - založenie a vznik pracovného pomeru, zmena pracovných podmienok, skončenie pracovného pomeru,</w:t>
      </w:r>
    </w:p>
    <w:p w:rsidR="00FE0A78" w:rsidRPr="00FE0A78" w:rsidRDefault="00FE0A78" w:rsidP="00FE0A78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vzdelávanie a rozvoj zamestnancov,</w:t>
      </w:r>
    </w:p>
    <w:p w:rsidR="00FE0A78" w:rsidRPr="00FE0A78" w:rsidRDefault="00FE0A78" w:rsidP="00FE0A78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vypracovanie motivačného listu podľa konkrétneho zadania.</w:t>
      </w:r>
    </w:p>
    <w:p w:rsidR="00FE0A78" w:rsidRPr="00FE0A78" w:rsidRDefault="00FE0A78" w:rsidP="00FE0A78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 </w:t>
      </w:r>
    </w:p>
    <w:p w:rsidR="00FE0A78" w:rsidRPr="00FE0A78" w:rsidRDefault="00FE0A78" w:rsidP="00FE0A78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b/>
          <w:bCs/>
          <w:color w:val="666666"/>
          <w:sz w:val="20"/>
          <w:szCs w:val="20"/>
          <w:lang w:eastAsia="sk-SK"/>
        </w:rPr>
        <w:t>Odmeňovanie zamestnancov</w:t>
      </w:r>
    </w:p>
    <w:p w:rsidR="00FE0A78" w:rsidRPr="00FE0A78" w:rsidRDefault="00FE0A78" w:rsidP="00FE0A78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odmeňovanie zamestnancov - oceňovanie práce, mzdové formy, zložky mzdy,</w:t>
      </w:r>
      <w:bookmarkStart w:id="0" w:name="_GoBack"/>
      <w:bookmarkEnd w:id="0"/>
    </w:p>
    <w:p w:rsidR="00FE0A78" w:rsidRPr="00FE0A78" w:rsidRDefault="00FE0A78" w:rsidP="00FE0A78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evidencia zamestnancov,</w:t>
      </w:r>
    </w:p>
    <w:p w:rsidR="00FE0A78" w:rsidRPr="00FE0A78" w:rsidRDefault="00FE0A78" w:rsidP="00FE0A78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vypracovanie súvislého príkladu na výpočet konkrétnej mzdy zamestnanca.</w:t>
      </w:r>
    </w:p>
    <w:p w:rsidR="00FE0A78" w:rsidRPr="00FE0A78" w:rsidRDefault="00FE0A78" w:rsidP="00FE0A78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 </w:t>
      </w:r>
    </w:p>
    <w:p w:rsidR="00FE0A78" w:rsidRPr="00FE0A78" w:rsidRDefault="00FE0A78" w:rsidP="00FE0A78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b/>
          <w:bCs/>
          <w:color w:val="666666"/>
          <w:sz w:val="20"/>
          <w:szCs w:val="20"/>
          <w:lang w:eastAsia="sk-SK"/>
        </w:rPr>
        <w:t>Dohody o prácach vykonávaných mimo pracovného pomeru, hodnotenie, motivácia a stimulácia zamestnancov</w:t>
      </w:r>
    </w:p>
    <w:p w:rsidR="00FE0A78" w:rsidRPr="00FE0A78" w:rsidRDefault="00FE0A78" w:rsidP="00FE0A78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hodnotenie, motivácia a stimulácia zamestnancov,</w:t>
      </w:r>
    </w:p>
    <w:p w:rsidR="00FE0A78" w:rsidRPr="00FE0A78" w:rsidRDefault="00FE0A78" w:rsidP="00FE0A78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právna úprava podľa Zákonníka práce,</w:t>
      </w:r>
    </w:p>
    <w:p w:rsidR="00FE0A78" w:rsidRPr="00FE0A78" w:rsidRDefault="00FE0A78" w:rsidP="00FE0A78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náležitosti dohôd o prácach vykonávaných mimo pracovného pomer,</w:t>
      </w:r>
    </w:p>
    <w:p w:rsidR="00FE0A78" w:rsidRPr="00FE0A78" w:rsidRDefault="00FE0A78" w:rsidP="00FE0A78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odvody do zdravotnej a sociálnej poisťovne pri rôznych druhov dohôd,</w:t>
      </w:r>
    </w:p>
    <w:p w:rsidR="00FE0A78" w:rsidRPr="00FE0A78" w:rsidRDefault="00FE0A78" w:rsidP="00FE0A78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porovnanie a zdôvodnenie rozdielov medzi jednotlivými druhmi dohôd,</w:t>
      </w:r>
    </w:p>
    <w:p w:rsidR="00FE0A78" w:rsidRPr="00FE0A78" w:rsidRDefault="00FE0A78" w:rsidP="00FE0A78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vypracovanie konkrétnej Dohody o brigádnickej práci študenta.</w:t>
      </w:r>
    </w:p>
    <w:p w:rsidR="00FE0A78" w:rsidRPr="00FE0A78" w:rsidRDefault="00FE0A78" w:rsidP="00FE0A78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 </w:t>
      </w:r>
    </w:p>
    <w:p w:rsidR="00FE0A78" w:rsidRPr="00FE0A78" w:rsidRDefault="00FE0A78" w:rsidP="00FE0A78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b/>
          <w:bCs/>
          <w:color w:val="666666"/>
          <w:sz w:val="20"/>
          <w:szCs w:val="20"/>
          <w:lang w:eastAsia="sk-SK"/>
        </w:rPr>
        <w:t>Odbyt</w:t>
      </w:r>
    </w:p>
    <w:p w:rsidR="00FE0A78" w:rsidRPr="00FE0A78" w:rsidRDefault="00FE0A78" w:rsidP="00FE0A78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teórie odbytu, marketing,</w:t>
      </w:r>
    </w:p>
    <w:p w:rsidR="00FE0A78" w:rsidRPr="00FE0A78" w:rsidRDefault="00FE0A78" w:rsidP="00FE0A78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marketingová stratégia - prieskum trhu, prístupy k zákazníkom, druhy marketingových stratégií,</w:t>
      </w:r>
    </w:p>
    <w:p w:rsidR="00FE0A78" w:rsidRPr="00FE0A78" w:rsidRDefault="00FE0A78" w:rsidP="00FE0A78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produktová politika podniku,</w:t>
      </w:r>
    </w:p>
    <w:p w:rsidR="00FE0A78" w:rsidRPr="00FE0A78" w:rsidRDefault="00FE0A78" w:rsidP="00FE0A78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zdôvodnenie výberu marketingovej stratégie pri konkrétnom produkte.</w:t>
      </w:r>
    </w:p>
    <w:p w:rsidR="00FE0A78" w:rsidRPr="00FE0A78" w:rsidRDefault="00FE0A78" w:rsidP="00FE0A78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 </w:t>
      </w:r>
    </w:p>
    <w:p w:rsidR="00FE0A78" w:rsidRPr="00FE0A78" w:rsidRDefault="00FE0A78" w:rsidP="00FE0A78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b/>
          <w:bCs/>
          <w:color w:val="666666"/>
          <w:sz w:val="20"/>
          <w:szCs w:val="20"/>
          <w:lang w:eastAsia="sk-SK"/>
        </w:rPr>
        <w:t>Odbytová činnosť podniku</w:t>
      </w:r>
    </w:p>
    <w:p w:rsidR="00FE0A78" w:rsidRPr="00FE0A78" w:rsidRDefault="00FE0A78" w:rsidP="00FE0A78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kontraktačná politika podniku - cenová politika, politika ďalších obchodných podmienok,</w:t>
      </w:r>
    </w:p>
    <w:p w:rsidR="00FE0A78" w:rsidRPr="00FE0A78" w:rsidRDefault="00FE0A78" w:rsidP="00FE0A78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distribučná politika podniku,</w:t>
      </w:r>
    </w:p>
    <w:p w:rsidR="00FE0A78" w:rsidRPr="00FE0A78" w:rsidRDefault="00FE0A78" w:rsidP="00FE0A78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komunikačná politika podniku,</w:t>
      </w:r>
    </w:p>
    <w:p w:rsidR="00FE0A78" w:rsidRPr="00FE0A78" w:rsidRDefault="00FE0A78" w:rsidP="00FE0A78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color w:val="666666"/>
          <w:sz w:val="20"/>
          <w:szCs w:val="20"/>
          <w:lang w:eastAsia="sk-SK"/>
        </w:rPr>
        <w:t xml:space="preserve">vypracovanie </w:t>
      </w:r>
      <w:r w:rsidR="000A2F18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návrhu propagácie</w:t>
      </w:r>
      <w:r w:rsidRPr="00FE0A78">
        <w:rPr>
          <w:rFonts w:ascii="Arial" w:eastAsia="Times New Roman" w:hAnsi="Arial" w:cs="Arial"/>
          <w:color w:val="666666"/>
          <w:sz w:val="20"/>
          <w:szCs w:val="20"/>
          <w:lang w:eastAsia="sk-SK"/>
        </w:rPr>
        <w:t xml:space="preserve"> konkrétneho produktu</w:t>
      </w:r>
      <w:r w:rsidR="000A2F18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.</w:t>
      </w:r>
    </w:p>
    <w:p w:rsidR="00FE0A78" w:rsidRPr="00FE0A78" w:rsidRDefault="00FE0A78" w:rsidP="00FE0A78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 </w:t>
      </w:r>
    </w:p>
    <w:p w:rsidR="00FE0A78" w:rsidRPr="00FE0A78" w:rsidRDefault="00FE0A78" w:rsidP="00FE0A78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b/>
          <w:bCs/>
          <w:color w:val="666666"/>
          <w:sz w:val="20"/>
          <w:szCs w:val="20"/>
          <w:lang w:eastAsia="sk-SK"/>
        </w:rPr>
        <w:t>Náklady, výnosy a výsledok hospodárenia</w:t>
      </w:r>
    </w:p>
    <w:p w:rsidR="00FE0A78" w:rsidRPr="00FE0A78" w:rsidRDefault="00FE0A78" w:rsidP="00FE0A78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náklady - rozlíšenie nákladov a výdavkov, členenie nákladov, znižovanie nákladov,</w:t>
      </w:r>
    </w:p>
    <w:p w:rsidR="00FE0A78" w:rsidRPr="00FE0A78" w:rsidRDefault="00FE0A78" w:rsidP="00FE0A78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výnosy - rozlíšenie výnosov a príjmov, členenie výnosov, zvyšovanie výnosov</w:t>
      </w:r>
    </w:p>
    <w:p w:rsidR="00FE0A78" w:rsidRPr="00FE0A78" w:rsidRDefault="00FE0A78" w:rsidP="00FE0A78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color w:val="666666"/>
          <w:sz w:val="20"/>
          <w:szCs w:val="20"/>
          <w:lang w:eastAsia="sk-SK"/>
        </w:rPr>
        <w:lastRenderedPageBreak/>
        <w:t>výsledok hospodárenia -- zistenie výsledku hospodárenia, rozdelenie výsledku hospodárenia,</w:t>
      </w:r>
    </w:p>
    <w:p w:rsidR="00FE0A78" w:rsidRPr="00FE0A78" w:rsidRDefault="00FE0A78" w:rsidP="00FE0A78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vypracovanie návrhu rozdelenia výsledku hospodárenia konkrétneho podniku</w:t>
      </w:r>
      <w:r w:rsidR="000A2F18">
        <w:rPr>
          <w:rFonts w:ascii="Arial" w:eastAsia="Times New Roman" w:hAnsi="Arial" w:cs="Arial"/>
          <w:color w:val="666666"/>
          <w:sz w:val="20"/>
          <w:szCs w:val="20"/>
          <w:lang w:eastAsia="sk-SK"/>
        </w:rPr>
        <w:t xml:space="preserve"> a jeho zaúčtovanie</w:t>
      </w:r>
      <w:r w:rsidRPr="00FE0A78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.</w:t>
      </w:r>
    </w:p>
    <w:p w:rsidR="00FE0A78" w:rsidRPr="00FE0A78" w:rsidRDefault="00FE0A78" w:rsidP="00FE0A78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 </w:t>
      </w:r>
    </w:p>
    <w:p w:rsidR="00FE0A78" w:rsidRPr="00FE0A78" w:rsidRDefault="00FE0A78" w:rsidP="00FE0A78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b/>
          <w:bCs/>
          <w:color w:val="666666"/>
          <w:sz w:val="20"/>
          <w:szCs w:val="20"/>
          <w:lang w:eastAsia="sk-SK"/>
        </w:rPr>
        <w:t>Finančné hospodárstvo podniku</w:t>
      </w:r>
    </w:p>
    <w:p w:rsidR="00FE0A78" w:rsidRPr="00FE0A78" w:rsidRDefault="00FE0A78" w:rsidP="00FE0A78">
      <w:pPr>
        <w:numPr>
          <w:ilvl w:val="0"/>
          <w:numId w:val="3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podstata finančného hospodárenia podniku,</w:t>
      </w:r>
    </w:p>
    <w:p w:rsidR="00FE0A78" w:rsidRPr="00FE0A78" w:rsidRDefault="00FE0A78" w:rsidP="00FE0A78">
      <w:pPr>
        <w:numPr>
          <w:ilvl w:val="0"/>
          <w:numId w:val="3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financovanie podniku,</w:t>
      </w:r>
    </w:p>
    <w:p w:rsidR="00FE0A78" w:rsidRPr="00FE0A78" w:rsidRDefault="00FE0A78" w:rsidP="00FE0A78">
      <w:pPr>
        <w:numPr>
          <w:ilvl w:val="0"/>
          <w:numId w:val="3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investovanie finančných zdrojov,</w:t>
      </w:r>
    </w:p>
    <w:p w:rsidR="00FE0A78" w:rsidRPr="00FE0A78" w:rsidRDefault="00FE0A78" w:rsidP="00FE0A78">
      <w:pPr>
        <w:numPr>
          <w:ilvl w:val="0"/>
          <w:numId w:val="3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osobitné formy podnikania,</w:t>
      </w:r>
    </w:p>
    <w:p w:rsidR="00FE0A78" w:rsidRPr="00FE0A78" w:rsidRDefault="00FE0A78" w:rsidP="00FE0A78">
      <w:pPr>
        <w:numPr>
          <w:ilvl w:val="0"/>
          <w:numId w:val="3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vypracovanie finančného plánu konkrétneho podniku.</w:t>
      </w:r>
    </w:p>
    <w:p w:rsidR="00FE0A78" w:rsidRPr="00FE0A78" w:rsidRDefault="00FE0A78" w:rsidP="00FE0A78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 </w:t>
      </w:r>
    </w:p>
    <w:p w:rsidR="00FE0A78" w:rsidRPr="00FE0A78" w:rsidRDefault="00FE0A78" w:rsidP="00FE0A78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b/>
          <w:bCs/>
          <w:color w:val="666666"/>
          <w:sz w:val="20"/>
          <w:szCs w:val="20"/>
          <w:lang w:eastAsia="sk-SK"/>
        </w:rPr>
        <w:t>Vypracovanie finančnej analýzy v podniku</w:t>
      </w:r>
    </w:p>
    <w:p w:rsidR="00FE0A78" w:rsidRPr="00FE0A78" w:rsidRDefault="00FE0A78" w:rsidP="00FE0A78">
      <w:pPr>
        <w:numPr>
          <w:ilvl w:val="0"/>
          <w:numId w:val="4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finančná analýza podniku,</w:t>
      </w:r>
    </w:p>
    <w:p w:rsidR="00FE0A78" w:rsidRPr="00FE0A78" w:rsidRDefault="00FE0A78" w:rsidP="00FE0A78">
      <w:pPr>
        <w:numPr>
          <w:ilvl w:val="0"/>
          <w:numId w:val="4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finančné plánovanie,</w:t>
      </w:r>
    </w:p>
    <w:p w:rsidR="00FE0A78" w:rsidRPr="00FE0A78" w:rsidRDefault="00FE0A78" w:rsidP="00FE0A78">
      <w:pPr>
        <w:numPr>
          <w:ilvl w:val="0"/>
          <w:numId w:val="4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vypracovanie konkrétnej finančnej analýzy podniku a jej zdôvodnenie.</w:t>
      </w:r>
    </w:p>
    <w:p w:rsidR="00FE0A78" w:rsidRPr="00FE0A78" w:rsidRDefault="00FE0A78" w:rsidP="00FE0A78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 </w:t>
      </w:r>
    </w:p>
    <w:p w:rsidR="00FE0A78" w:rsidRPr="00FE0A78" w:rsidRDefault="00FE0A78" w:rsidP="00FE0A78">
      <w:pPr>
        <w:numPr>
          <w:ilvl w:val="0"/>
          <w:numId w:val="4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b/>
          <w:bCs/>
          <w:color w:val="666666"/>
          <w:sz w:val="20"/>
          <w:szCs w:val="20"/>
          <w:lang w:eastAsia="sk-SK"/>
        </w:rPr>
        <w:t>Postup pri začatí podnikania – postupnosť krokov</w:t>
      </w:r>
    </w:p>
    <w:p w:rsidR="00FE0A78" w:rsidRPr="00FE0A78" w:rsidRDefault="00FE0A78" w:rsidP="00FE0A78">
      <w:pPr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možnosti právnych foriem podnikania – teoretické východiská,</w:t>
      </w:r>
    </w:p>
    <w:p w:rsidR="00FE0A78" w:rsidRPr="00FE0A78" w:rsidRDefault="00FE0A78" w:rsidP="00FE0A78">
      <w:pPr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postupnosť krokov pri začatí podnikania,</w:t>
      </w:r>
    </w:p>
    <w:p w:rsidR="00FE0A78" w:rsidRPr="00FE0A78" w:rsidRDefault="00FE0A78" w:rsidP="00FE0A78">
      <w:pPr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financie na začiatku podnikania,</w:t>
      </w:r>
    </w:p>
    <w:p w:rsidR="00FE0A78" w:rsidRPr="00FE0A78" w:rsidRDefault="00FE0A78" w:rsidP="00FE0A78">
      <w:pPr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povinnosti a práva pri začatí podnikania, oznamovacie povinnosti podnikateľa,</w:t>
      </w:r>
    </w:p>
    <w:p w:rsidR="00FE0A78" w:rsidRPr="00FE0A78" w:rsidRDefault="00FE0A78" w:rsidP="00FE0A78">
      <w:pPr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color w:val="666666"/>
          <w:sz w:val="20"/>
          <w:szCs w:val="20"/>
          <w:lang w:eastAsia="sk-SK"/>
        </w:rPr>
        <w:t xml:space="preserve">vypracovanie súvislého príkladu </w:t>
      </w:r>
      <w:r w:rsidR="000A2F18">
        <w:rPr>
          <w:rFonts w:ascii="Arial" w:eastAsia="Times New Roman" w:hAnsi="Arial" w:cs="Arial"/>
          <w:color w:val="666666"/>
          <w:sz w:val="20"/>
          <w:szCs w:val="20"/>
          <w:lang w:eastAsia="sk-SK"/>
        </w:rPr>
        <w:t xml:space="preserve">na výpočet </w:t>
      </w:r>
      <w:r w:rsidRPr="00FE0A78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výsledku hospodárenia konkrétneho podniku.</w:t>
      </w:r>
    </w:p>
    <w:p w:rsidR="00FE0A78" w:rsidRPr="00FE0A78" w:rsidRDefault="00FE0A78" w:rsidP="00FE0A78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 </w:t>
      </w:r>
    </w:p>
    <w:p w:rsidR="00FE0A78" w:rsidRPr="00FE0A78" w:rsidRDefault="00FE0A78" w:rsidP="00FE0A78">
      <w:pPr>
        <w:numPr>
          <w:ilvl w:val="0"/>
          <w:numId w:val="4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b/>
          <w:bCs/>
          <w:color w:val="666666"/>
          <w:sz w:val="20"/>
          <w:szCs w:val="20"/>
          <w:lang w:eastAsia="sk-SK"/>
        </w:rPr>
        <w:t>Výroba</w:t>
      </w:r>
    </w:p>
    <w:p w:rsidR="00FE0A78" w:rsidRPr="00FE0A78" w:rsidRDefault="00FE0A78" w:rsidP="00FE0A78">
      <w:pPr>
        <w:numPr>
          <w:ilvl w:val="0"/>
          <w:numId w:val="4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podstata a ciele výrobnej činnosti,</w:t>
      </w:r>
    </w:p>
    <w:p w:rsidR="00FE0A78" w:rsidRPr="00FE0A78" w:rsidRDefault="00FE0A78" w:rsidP="00FE0A78">
      <w:pPr>
        <w:numPr>
          <w:ilvl w:val="0"/>
          <w:numId w:val="4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príprava výroby,</w:t>
      </w:r>
    </w:p>
    <w:p w:rsidR="00FE0A78" w:rsidRPr="00FE0A78" w:rsidRDefault="00FE0A78" w:rsidP="00FE0A78">
      <w:pPr>
        <w:numPr>
          <w:ilvl w:val="0"/>
          <w:numId w:val="4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druhy výrobných procesov, typy výroby,</w:t>
      </w:r>
    </w:p>
    <w:p w:rsidR="00FE0A78" w:rsidRPr="00FE0A78" w:rsidRDefault="00FE0A78" w:rsidP="00FE0A78">
      <w:pPr>
        <w:numPr>
          <w:ilvl w:val="0"/>
          <w:numId w:val="4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zákonitosti výrobného procesu,</w:t>
      </w:r>
    </w:p>
    <w:p w:rsidR="00FE0A78" w:rsidRPr="00FE0A78" w:rsidRDefault="00FE0A78" w:rsidP="00FE0A78">
      <w:pPr>
        <w:numPr>
          <w:ilvl w:val="0"/>
          <w:numId w:val="4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výrobok ako výstup výrobnej činnosti – funkcie výroby, právna ochrana výrobkov,</w:t>
      </w:r>
    </w:p>
    <w:p w:rsidR="00FE0A78" w:rsidRPr="00FE0A78" w:rsidRDefault="00FE0A78" w:rsidP="00FE0A78">
      <w:pPr>
        <w:numPr>
          <w:ilvl w:val="0"/>
          <w:numId w:val="4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výrobný program,</w:t>
      </w:r>
    </w:p>
    <w:p w:rsidR="00FE0A78" w:rsidRPr="00FE0A78" w:rsidRDefault="00FE0A78" w:rsidP="00FE0A78">
      <w:pPr>
        <w:numPr>
          <w:ilvl w:val="0"/>
          <w:numId w:val="4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vypracovanie konkrétneho príkladu výpočtu výrobnej kapacity v podniku.</w:t>
      </w:r>
    </w:p>
    <w:p w:rsidR="00FE0A78" w:rsidRPr="00FE0A78" w:rsidRDefault="00FE0A78" w:rsidP="00FE0A78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 </w:t>
      </w:r>
    </w:p>
    <w:p w:rsidR="00FE0A78" w:rsidRPr="00FE0A78" w:rsidRDefault="00FE0A78" w:rsidP="00FE0A78">
      <w:pPr>
        <w:numPr>
          <w:ilvl w:val="0"/>
          <w:numId w:val="4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b/>
          <w:bCs/>
          <w:color w:val="666666"/>
          <w:sz w:val="20"/>
          <w:szCs w:val="20"/>
          <w:lang w:eastAsia="sk-SK"/>
        </w:rPr>
        <w:t>Vnútorný obchod</w:t>
      </w:r>
    </w:p>
    <w:p w:rsidR="00FE0A78" w:rsidRPr="00FE0A78" w:rsidRDefault="00FE0A78" w:rsidP="00FE0A78">
      <w:pPr>
        <w:numPr>
          <w:ilvl w:val="0"/>
          <w:numId w:val="4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charakteristika obchodu – obchodné podniky,</w:t>
      </w:r>
    </w:p>
    <w:p w:rsidR="00FE0A78" w:rsidRPr="00FE0A78" w:rsidRDefault="00FE0A78" w:rsidP="00FE0A78">
      <w:pPr>
        <w:numPr>
          <w:ilvl w:val="0"/>
          <w:numId w:val="4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veľkoobchod – technologický proces vo veľkoobchodnom sklade,</w:t>
      </w:r>
    </w:p>
    <w:p w:rsidR="00FE0A78" w:rsidRPr="00FE0A78" w:rsidRDefault="00FE0A78" w:rsidP="00FE0A78">
      <w:pPr>
        <w:numPr>
          <w:ilvl w:val="0"/>
          <w:numId w:val="4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maloobchod – formy kooperácie v maloobchode,</w:t>
      </w:r>
    </w:p>
    <w:p w:rsidR="00FE0A78" w:rsidRPr="00FE0A78" w:rsidRDefault="00FE0A78" w:rsidP="00FE0A78">
      <w:pPr>
        <w:numPr>
          <w:ilvl w:val="0"/>
          <w:numId w:val="4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elektronické registračné pokladnice, čiarový kód,</w:t>
      </w:r>
    </w:p>
    <w:p w:rsidR="00FE0A78" w:rsidRPr="00FE0A78" w:rsidRDefault="000A2F18" w:rsidP="00FE0A78">
      <w:pPr>
        <w:numPr>
          <w:ilvl w:val="0"/>
          <w:numId w:val="4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>
        <w:rPr>
          <w:rFonts w:ascii="Arial" w:eastAsia="Times New Roman" w:hAnsi="Arial" w:cs="Arial"/>
          <w:color w:val="666666"/>
          <w:sz w:val="20"/>
          <w:szCs w:val="20"/>
          <w:lang w:eastAsia="sk-SK"/>
        </w:rPr>
        <w:t xml:space="preserve">vypracovanie </w:t>
      </w:r>
      <w:r w:rsidR="00FE0A78" w:rsidRPr="00FE0A78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konkrétn</w:t>
      </w:r>
      <w:r>
        <w:rPr>
          <w:rFonts w:ascii="Arial" w:eastAsia="Times New Roman" w:hAnsi="Arial" w:cs="Arial"/>
          <w:color w:val="666666"/>
          <w:sz w:val="20"/>
          <w:szCs w:val="20"/>
          <w:lang w:eastAsia="sk-SK"/>
        </w:rPr>
        <w:t>ych</w:t>
      </w:r>
      <w:r w:rsidR="00FE0A78" w:rsidRPr="00FE0A78">
        <w:rPr>
          <w:rFonts w:ascii="Arial" w:eastAsia="Times New Roman" w:hAnsi="Arial" w:cs="Arial"/>
          <w:color w:val="666666"/>
          <w:sz w:val="20"/>
          <w:szCs w:val="20"/>
          <w:lang w:eastAsia="sk-SK"/>
        </w:rPr>
        <w:t xml:space="preserve"> prvk</w:t>
      </w:r>
      <w:r>
        <w:rPr>
          <w:rFonts w:ascii="Arial" w:eastAsia="Times New Roman" w:hAnsi="Arial" w:cs="Arial"/>
          <w:color w:val="666666"/>
          <w:sz w:val="20"/>
          <w:szCs w:val="20"/>
          <w:lang w:eastAsia="sk-SK"/>
        </w:rPr>
        <w:t>ov</w:t>
      </w:r>
      <w:r w:rsidR="00FE0A78" w:rsidRPr="00FE0A78">
        <w:rPr>
          <w:rFonts w:ascii="Arial" w:eastAsia="Times New Roman" w:hAnsi="Arial" w:cs="Arial"/>
          <w:color w:val="666666"/>
          <w:sz w:val="20"/>
          <w:szCs w:val="20"/>
          <w:lang w:eastAsia="sk-SK"/>
        </w:rPr>
        <w:t xml:space="preserve"> maloobchodného mixu pri vlastnej predajni.</w:t>
      </w:r>
    </w:p>
    <w:p w:rsidR="00FE0A78" w:rsidRPr="00FE0A78" w:rsidRDefault="00FE0A78" w:rsidP="00FE0A78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 </w:t>
      </w:r>
    </w:p>
    <w:p w:rsidR="00FE0A78" w:rsidRPr="00FE0A78" w:rsidRDefault="00FE0A78" w:rsidP="00FE0A78">
      <w:pPr>
        <w:numPr>
          <w:ilvl w:val="0"/>
          <w:numId w:val="4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b/>
          <w:bCs/>
          <w:color w:val="666666"/>
          <w:sz w:val="20"/>
          <w:szCs w:val="20"/>
          <w:lang w:eastAsia="sk-SK"/>
        </w:rPr>
        <w:t>Zahraničný obchod</w:t>
      </w:r>
    </w:p>
    <w:p w:rsidR="00FE0A78" w:rsidRPr="00FE0A78" w:rsidRDefault="00FE0A78" w:rsidP="00FE0A78">
      <w:pPr>
        <w:numPr>
          <w:ilvl w:val="0"/>
          <w:numId w:val="4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podstata a význam zahraničného obchodu – predmet zahraničného obchodu, význam zahraničného obchodu pre národné hospodárstvo,</w:t>
      </w:r>
    </w:p>
    <w:p w:rsidR="00FE0A78" w:rsidRPr="00FE0A78" w:rsidRDefault="00FE0A78" w:rsidP="00FE0A78">
      <w:pPr>
        <w:numPr>
          <w:ilvl w:val="0"/>
          <w:numId w:val="4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operácie v zahraničnom obchode,</w:t>
      </w:r>
    </w:p>
    <w:p w:rsidR="00FE0A78" w:rsidRPr="00FE0A78" w:rsidRDefault="00FE0A78" w:rsidP="00FE0A78">
      <w:pPr>
        <w:numPr>
          <w:ilvl w:val="0"/>
          <w:numId w:val="4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štruktúra a bilancie zahraničného obchodu,</w:t>
      </w:r>
    </w:p>
    <w:p w:rsidR="00FE0A78" w:rsidRPr="00FE0A78" w:rsidRDefault="00FE0A78" w:rsidP="00FE0A78">
      <w:pPr>
        <w:numPr>
          <w:ilvl w:val="0"/>
          <w:numId w:val="4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zhodnotenie bilancie a štruktúry zahraničného obchodu za 3 predchádzajúce roky v SR.</w:t>
      </w:r>
    </w:p>
    <w:p w:rsidR="00FE0A78" w:rsidRPr="00FE0A78" w:rsidRDefault="00FE0A78" w:rsidP="00FE0A78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 </w:t>
      </w:r>
    </w:p>
    <w:p w:rsidR="00FE0A78" w:rsidRPr="00FE0A78" w:rsidRDefault="00FE0A78" w:rsidP="00FE0A78">
      <w:pPr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b/>
          <w:bCs/>
          <w:color w:val="666666"/>
          <w:sz w:val="20"/>
          <w:szCs w:val="20"/>
          <w:lang w:eastAsia="sk-SK"/>
        </w:rPr>
        <w:t>Vývoz a dovoz tovaru</w:t>
      </w:r>
    </w:p>
    <w:p w:rsidR="00FE0A78" w:rsidRPr="00FE0A78" w:rsidRDefault="00FE0A78" w:rsidP="00FE0A78">
      <w:pPr>
        <w:numPr>
          <w:ilvl w:val="0"/>
          <w:numId w:val="5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právna úprava v zahraničnom obchode – obchodné dohody a obchodné zmluvy a subjekty zahraničného obchodu,</w:t>
      </w:r>
    </w:p>
    <w:p w:rsidR="00FE0A78" w:rsidRPr="00FE0A78" w:rsidRDefault="00FE0A78" w:rsidP="00FE0A78">
      <w:pPr>
        <w:numPr>
          <w:ilvl w:val="0"/>
          <w:numId w:val="5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vývozná operácia – fázy vývoznej operácie,</w:t>
      </w:r>
    </w:p>
    <w:p w:rsidR="00FE0A78" w:rsidRPr="00FE0A78" w:rsidRDefault="00FE0A78" w:rsidP="00FE0A78">
      <w:pPr>
        <w:numPr>
          <w:ilvl w:val="0"/>
          <w:numId w:val="5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dovozná operácia – fázy dovoznej operácie,</w:t>
      </w:r>
    </w:p>
    <w:p w:rsidR="00FE0A78" w:rsidRPr="00FE0A78" w:rsidRDefault="00FE0A78" w:rsidP="00FE0A78">
      <w:pPr>
        <w:numPr>
          <w:ilvl w:val="0"/>
          <w:numId w:val="5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vypracovanie konkrétnych fáz dovoznej a vývoznej operácie pre konkrétny produkt.</w:t>
      </w:r>
    </w:p>
    <w:p w:rsidR="00FE0A78" w:rsidRPr="00FE0A78" w:rsidRDefault="00FE0A78" w:rsidP="00FE0A78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 </w:t>
      </w:r>
    </w:p>
    <w:p w:rsidR="00FE0A78" w:rsidRPr="00FE0A78" w:rsidRDefault="00FE0A78" w:rsidP="00FE0A78">
      <w:pPr>
        <w:numPr>
          <w:ilvl w:val="0"/>
          <w:numId w:val="5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b/>
          <w:bCs/>
          <w:color w:val="666666"/>
          <w:sz w:val="20"/>
          <w:szCs w:val="20"/>
          <w:lang w:eastAsia="sk-SK"/>
        </w:rPr>
        <w:t>Kúpna zmluva</w:t>
      </w:r>
    </w:p>
    <w:p w:rsidR="00FE0A78" w:rsidRPr="00FE0A78" w:rsidRDefault="00FE0A78" w:rsidP="00FE0A78">
      <w:pPr>
        <w:numPr>
          <w:ilvl w:val="0"/>
          <w:numId w:val="5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právna úprava,</w:t>
      </w:r>
    </w:p>
    <w:p w:rsidR="00FE0A78" w:rsidRPr="00FE0A78" w:rsidRDefault="00FE0A78" w:rsidP="00FE0A78">
      <w:pPr>
        <w:numPr>
          <w:ilvl w:val="0"/>
          <w:numId w:val="5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kúpna zmluva  – podmienky vzniku, priebeh, obsah, plnenie, poruchy,</w:t>
      </w:r>
    </w:p>
    <w:p w:rsidR="00FE0A78" w:rsidRPr="00FE0A78" w:rsidRDefault="00FE0A78" w:rsidP="00FE0A78">
      <w:pPr>
        <w:numPr>
          <w:ilvl w:val="0"/>
          <w:numId w:val="5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Zákon o ochrane spotrebiteľa</w:t>
      </w:r>
    </w:p>
    <w:p w:rsidR="00FE0A78" w:rsidRPr="00FE0A78" w:rsidRDefault="00FE0A78" w:rsidP="00FE0A78">
      <w:pPr>
        <w:numPr>
          <w:ilvl w:val="0"/>
          <w:numId w:val="5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vypracovanie návrhu kúpnej zmluvy pre konkrétny produkt.</w:t>
      </w:r>
    </w:p>
    <w:p w:rsidR="00FE0A78" w:rsidRPr="00FE0A78" w:rsidRDefault="00FE0A78" w:rsidP="00FE0A78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 </w:t>
      </w:r>
    </w:p>
    <w:p w:rsidR="00FE0A78" w:rsidRPr="00FE0A78" w:rsidRDefault="00FE0A78" w:rsidP="00FE0A78">
      <w:pPr>
        <w:numPr>
          <w:ilvl w:val="0"/>
          <w:numId w:val="5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b/>
          <w:bCs/>
          <w:color w:val="666666"/>
          <w:sz w:val="20"/>
          <w:szCs w:val="20"/>
          <w:lang w:eastAsia="sk-SK"/>
        </w:rPr>
        <w:t>Zahraničnoobchodná politika</w:t>
      </w:r>
    </w:p>
    <w:p w:rsidR="00FE0A78" w:rsidRPr="00FE0A78" w:rsidRDefault="00FE0A78" w:rsidP="00FE0A78">
      <w:pPr>
        <w:numPr>
          <w:ilvl w:val="0"/>
          <w:numId w:val="5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zahraničnoobchodná politika – obchodovanie medzi štátmi Európskej únie z pohľadu Slovenskej republiky, obchodovanie medzi Európskou úniou a tretími štátmi z pohľadu slovenskej republiky, colný sadzobník, opatrenia Európskej únie, colné režimy.</w:t>
      </w:r>
    </w:p>
    <w:p w:rsidR="00FE0A78" w:rsidRPr="00FE0A78" w:rsidRDefault="00FE0A78" w:rsidP="00FE0A78">
      <w:pPr>
        <w:numPr>
          <w:ilvl w:val="0"/>
          <w:numId w:val="5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color w:val="666666"/>
          <w:sz w:val="20"/>
          <w:szCs w:val="20"/>
          <w:lang w:eastAsia="sk-SK"/>
        </w:rPr>
        <w:lastRenderedPageBreak/>
        <w:t>vypracovanie konkrétneho postupu krokov v colnom konaní.</w:t>
      </w:r>
    </w:p>
    <w:p w:rsidR="00FE0A78" w:rsidRPr="00FE0A78" w:rsidRDefault="00FE0A78" w:rsidP="00FE0A78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 </w:t>
      </w:r>
    </w:p>
    <w:p w:rsidR="00FE0A78" w:rsidRPr="00FE0A78" w:rsidRDefault="00FE0A78" w:rsidP="00FE0A78">
      <w:pPr>
        <w:numPr>
          <w:ilvl w:val="0"/>
          <w:numId w:val="5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b/>
          <w:bCs/>
          <w:color w:val="666666"/>
          <w:sz w:val="20"/>
          <w:szCs w:val="20"/>
          <w:lang w:eastAsia="sk-SK"/>
        </w:rPr>
        <w:t>Medzinárodný platobný styk</w:t>
      </w:r>
    </w:p>
    <w:p w:rsidR="00FE0A78" w:rsidRPr="00FE0A78" w:rsidRDefault="00FE0A78" w:rsidP="00FE0A78">
      <w:pPr>
        <w:numPr>
          <w:ilvl w:val="0"/>
          <w:numId w:val="5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základná charakteristika medzinárodného platobného styku – systémy, účastníci, formy/nástroje, platobné prostriedky, technika,</w:t>
      </w:r>
    </w:p>
    <w:p w:rsidR="00FE0A78" w:rsidRPr="00FE0A78" w:rsidRDefault="00FE0A78" w:rsidP="00FE0A78">
      <w:pPr>
        <w:numPr>
          <w:ilvl w:val="0"/>
          <w:numId w:val="5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hladká platba – účastníci hladkej platby, platobný príkaz,</w:t>
      </w:r>
    </w:p>
    <w:p w:rsidR="00FE0A78" w:rsidRPr="00FE0A78" w:rsidRDefault="00FE0A78" w:rsidP="00FE0A78">
      <w:pPr>
        <w:numPr>
          <w:ilvl w:val="0"/>
          <w:numId w:val="5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zmenka v medzinárodnom platobnom styku – účastníci platenia zmenkou, druhy zmeniek, operácie so zmenkami,</w:t>
      </w:r>
    </w:p>
    <w:p w:rsidR="00FE0A78" w:rsidRPr="00FE0A78" w:rsidRDefault="00FE0A78" w:rsidP="00FE0A78">
      <w:pPr>
        <w:numPr>
          <w:ilvl w:val="0"/>
          <w:numId w:val="5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šek v medzinárodnom platobnom styku – druhy šekov, systém platenia šekom, operácie so šekmi,</w:t>
      </w:r>
    </w:p>
    <w:p w:rsidR="00FE0A78" w:rsidRPr="00FE0A78" w:rsidRDefault="00FE0A78" w:rsidP="00FE0A78">
      <w:pPr>
        <w:numPr>
          <w:ilvl w:val="0"/>
          <w:numId w:val="5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color w:val="666666"/>
          <w:sz w:val="20"/>
          <w:szCs w:val="20"/>
          <w:lang w:eastAsia="sk-SK"/>
        </w:rPr>
        <w:t xml:space="preserve">porovnanie jednotlivých foriem/nástrojov </w:t>
      </w:r>
      <w:r w:rsidR="000A2F18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medzinárodného platobného styku – ich výhody a nevýhody</w:t>
      </w:r>
    </w:p>
    <w:p w:rsidR="00FE0A78" w:rsidRPr="00FE0A78" w:rsidRDefault="00FE0A78" w:rsidP="00FE0A78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 </w:t>
      </w:r>
    </w:p>
    <w:p w:rsidR="00FE0A78" w:rsidRPr="00FE0A78" w:rsidRDefault="00FE0A78" w:rsidP="00FE0A78">
      <w:pPr>
        <w:numPr>
          <w:ilvl w:val="0"/>
          <w:numId w:val="5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b/>
          <w:bCs/>
          <w:color w:val="666666"/>
          <w:sz w:val="20"/>
          <w:szCs w:val="20"/>
          <w:lang w:eastAsia="sk-SK"/>
        </w:rPr>
        <w:t>Dokumentárny akreditív a dokumentárne inkaso</w:t>
      </w:r>
    </w:p>
    <w:p w:rsidR="00FE0A78" w:rsidRPr="00FE0A78" w:rsidRDefault="00FE0A78" w:rsidP="00FE0A78">
      <w:pPr>
        <w:numPr>
          <w:ilvl w:val="0"/>
          <w:numId w:val="5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základná charakteristika medzinárodného platobného styku – systémy, účastníci, formy/nástroje, platobné prostriedky, technika</w:t>
      </w:r>
    </w:p>
    <w:p w:rsidR="00FE0A78" w:rsidRPr="00FE0A78" w:rsidRDefault="00FE0A78" w:rsidP="00FE0A78">
      <w:pPr>
        <w:numPr>
          <w:ilvl w:val="0"/>
          <w:numId w:val="5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dokumentárny akreditív – druhy dokumentárnych akreditívov, platenie dokumentárnym akreditívom, výhody a nevýhody dokumentárneho akreditívu</w:t>
      </w:r>
    </w:p>
    <w:p w:rsidR="00FE0A78" w:rsidRPr="00FE0A78" w:rsidRDefault="00FE0A78" w:rsidP="00FE0A78">
      <w:pPr>
        <w:numPr>
          <w:ilvl w:val="0"/>
          <w:numId w:val="5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dokumentárne inkaso – platenie dokumentárnym inkasom, výhody a nevýhody dokumentárneho inkasa,</w:t>
      </w:r>
    </w:p>
    <w:p w:rsidR="00FE0A78" w:rsidRPr="00FE0A78" w:rsidRDefault="00FE0A78" w:rsidP="00FE0A78">
      <w:pPr>
        <w:numPr>
          <w:ilvl w:val="0"/>
          <w:numId w:val="5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zhodnotenie významu elektronického platobného styku a platobných kariet pre podnikateľov a pre nepodnikateľov.</w:t>
      </w:r>
    </w:p>
    <w:p w:rsidR="00FE0A78" w:rsidRPr="00FE0A78" w:rsidRDefault="00FE0A78" w:rsidP="00FE0A78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 </w:t>
      </w:r>
    </w:p>
    <w:p w:rsidR="00FE0A78" w:rsidRPr="00FE0A78" w:rsidRDefault="00FE0A78" w:rsidP="00FE0A78">
      <w:pPr>
        <w:numPr>
          <w:ilvl w:val="0"/>
          <w:numId w:val="5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b/>
          <w:bCs/>
          <w:color w:val="666666"/>
          <w:sz w:val="20"/>
          <w:szCs w:val="20"/>
          <w:lang w:eastAsia="sk-SK"/>
        </w:rPr>
        <w:t>Daňová sústava</w:t>
      </w:r>
    </w:p>
    <w:p w:rsidR="00FE0A78" w:rsidRPr="00FE0A78" w:rsidRDefault="00FE0A78" w:rsidP="00FE0A78">
      <w:pPr>
        <w:numPr>
          <w:ilvl w:val="0"/>
          <w:numId w:val="6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štátny rozpočet,</w:t>
      </w:r>
    </w:p>
    <w:p w:rsidR="00FE0A78" w:rsidRPr="00FE0A78" w:rsidRDefault="00FE0A78" w:rsidP="00FE0A78">
      <w:pPr>
        <w:numPr>
          <w:ilvl w:val="0"/>
          <w:numId w:val="6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daň ako nástroj hospodárskej politiky – základná charakteristika daní, funkcie daní, ciele zdanenia, daňové zásady, klasifikácia daní, daňová sústava Slovenskej republiky,</w:t>
      </w:r>
    </w:p>
    <w:p w:rsidR="00FE0A78" w:rsidRPr="00FE0A78" w:rsidRDefault="00FE0A78" w:rsidP="00FE0A78">
      <w:pPr>
        <w:numPr>
          <w:ilvl w:val="0"/>
          <w:numId w:val="6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základné a vedľajšie daňové pojmy,</w:t>
      </w:r>
    </w:p>
    <w:p w:rsidR="00FE0A78" w:rsidRPr="00FE0A78" w:rsidRDefault="00FE0A78" w:rsidP="00FE0A78">
      <w:pPr>
        <w:numPr>
          <w:ilvl w:val="0"/>
          <w:numId w:val="6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posúdenie štátneho rozpočtu SR za tri predchádzajúce roky.</w:t>
      </w:r>
    </w:p>
    <w:p w:rsidR="00FE0A78" w:rsidRPr="00FE0A78" w:rsidRDefault="00FE0A78" w:rsidP="00FE0A78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 </w:t>
      </w:r>
    </w:p>
    <w:p w:rsidR="00FE0A78" w:rsidRPr="00FE0A78" w:rsidRDefault="00FE0A78" w:rsidP="00FE0A78">
      <w:pPr>
        <w:numPr>
          <w:ilvl w:val="0"/>
          <w:numId w:val="6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b/>
          <w:bCs/>
          <w:color w:val="666666"/>
          <w:sz w:val="20"/>
          <w:szCs w:val="20"/>
          <w:lang w:eastAsia="sk-SK"/>
        </w:rPr>
        <w:t>Daň z príjm</w:t>
      </w:r>
      <w:r w:rsidR="000A2F18">
        <w:rPr>
          <w:rFonts w:ascii="Arial" w:eastAsia="Times New Roman" w:hAnsi="Arial" w:cs="Arial"/>
          <w:b/>
          <w:bCs/>
          <w:color w:val="666666"/>
          <w:sz w:val="20"/>
          <w:szCs w:val="20"/>
          <w:lang w:eastAsia="sk-SK"/>
        </w:rPr>
        <w:t>ov fyzickej osoby</w:t>
      </w:r>
    </w:p>
    <w:p w:rsidR="00FE0A78" w:rsidRPr="00FE0A78" w:rsidRDefault="00FE0A78" w:rsidP="00FE0A78">
      <w:pPr>
        <w:numPr>
          <w:ilvl w:val="0"/>
          <w:numId w:val="6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daň z príjmov fyzickej osoby</w:t>
      </w:r>
      <w:r w:rsidR="000A2F18">
        <w:rPr>
          <w:rFonts w:ascii="Arial" w:eastAsia="Times New Roman" w:hAnsi="Arial" w:cs="Arial"/>
          <w:color w:val="666666"/>
          <w:sz w:val="20"/>
          <w:szCs w:val="20"/>
          <w:lang w:eastAsia="sk-SK"/>
        </w:rPr>
        <w:t xml:space="preserve"> – základné a vedľajšie ekonomické pojmy</w:t>
      </w:r>
      <w:r w:rsidRPr="00FE0A78">
        <w:rPr>
          <w:rFonts w:ascii="Arial" w:eastAsia="Times New Roman" w:hAnsi="Arial" w:cs="Arial"/>
          <w:color w:val="666666"/>
          <w:sz w:val="20"/>
          <w:szCs w:val="20"/>
          <w:lang w:eastAsia="sk-SK"/>
        </w:rPr>
        <w:t xml:space="preserve">, </w:t>
      </w:r>
    </w:p>
    <w:p w:rsidR="00FE0A78" w:rsidRPr="00FE0A78" w:rsidRDefault="00FE0A78" w:rsidP="00FE0A78">
      <w:pPr>
        <w:numPr>
          <w:ilvl w:val="0"/>
          <w:numId w:val="6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miestne dane – daň z nehnuteľností,</w:t>
      </w:r>
    </w:p>
    <w:p w:rsidR="00FE0A78" w:rsidRPr="00FE0A78" w:rsidRDefault="00FE0A78" w:rsidP="00FE0A78">
      <w:pPr>
        <w:numPr>
          <w:ilvl w:val="0"/>
          <w:numId w:val="6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daň z motorových vozidiel,</w:t>
      </w:r>
    </w:p>
    <w:p w:rsidR="00FE0A78" w:rsidRPr="00FE0A78" w:rsidRDefault="00FE0A78" w:rsidP="00FE0A78">
      <w:pPr>
        <w:numPr>
          <w:ilvl w:val="0"/>
          <w:numId w:val="6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vypočítanie čiastkových základov dane a spoločného základu dane podľa konkrétneho príkladu fyzickej osoby.</w:t>
      </w:r>
    </w:p>
    <w:p w:rsidR="00FE0A78" w:rsidRPr="00FE0A78" w:rsidRDefault="00FE0A78" w:rsidP="00FE0A78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 </w:t>
      </w:r>
    </w:p>
    <w:p w:rsidR="00FE0A78" w:rsidRPr="00FE0A78" w:rsidRDefault="00FE0A78" w:rsidP="00FE0A78">
      <w:pPr>
        <w:numPr>
          <w:ilvl w:val="0"/>
          <w:numId w:val="6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b/>
          <w:bCs/>
          <w:color w:val="666666"/>
          <w:sz w:val="20"/>
          <w:szCs w:val="20"/>
          <w:lang w:eastAsia="sk-SK"/>
        </w:rPr>
        <w:t>Daň z</w:t>
      </w:r>
      <w:r w:rsidR="000A2F18">
        <w:rPr>
          <w:rFonts w:ascii="Arial" w:eastAsia="Times New Roman" w:hAnsi="Arial" w:cs="Arial"/>
          <w:b/>
          <w:bCs/>
          <w:color w:val="666666"/>
          <w:sz w:val="20"/>
          <w:szCs w:val="20"/>
          <w:lang w:eastAsia="sk-SK"/>
        </w:rPr>
        <w:t> príjmov právnickej osoby</w:t>
      </w:r>
    </w:p>
    <w:p w:rsidR="000A2F18" w:rsidRPr="00FE0A78" w:rsidRDefault="000A2F18" w:rsidP="004833A8">
      <w:pPr>
        <w:numPr>
          <w:ilvl w:val="0"/>
          <w:numId w:val="6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color w:val="666666"/>
          <w:sz w:val="20"/>
          <w:szCs w:val="20"/>
          <w:lang w:eastAsia="sk-SK"/>
        </w:rPr>
        <w:t xml:space="preserve">daň z príjmov </w:t>
      </w:r>
      <w:r>
        <w:rPr>
          <w:rFonts w:ascii="Arial" w:eastAsia="Times New Roman" w:hAnsi="Arial" w:cs="Arial"/>
          <w:color w:val="666666"/>
          <w:sz w:val="20"/>
          <w:szCs w:val="20"/>
          <w:lang w:eastAsia="sk-SK"/>
        </w:rPr>
        <w:t>právnickej osoby – základné a vedľajšie ekonomické pojmy</w:t>
      </w:r>
      <w:r w:rsidRPr="00FE0A78">
        <w:rPr>
          <w:rFonts w:ascii="Arial" w:eastAsia="Times New Roman" w:hAnsi="Arial" w:cs="Arial"/>
          <w:color w:val="666666"/>
          <w:sz w:val="20"/>
          <w:szCs w:val="20"/>
          <w:lang w:eastAsia="sk-SK"/>
        </w:rPr>
        <w:t xml:space="preserve">, </w:t>
      </w:r>
    </w:p>
    <w:p w:rsidR="000A2F18" w:rsidRPr="00FE0A78" w:rsidRDefault="000A2F18" w:rsidP="004833A8">
      <w:pPr>
        <w:numPr>
          <w:ilvl w:val="0"/>
          <w:numId w:val="6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miestne dane – daň z nehnuteľností,</w:t>
      </w:r>
    </w:p>
    <w:p w:rsidR="000A2F18" w:rsidRPr="00FE0A78" w:rsidRDefault="000A2F18" w:rsidP="004833A8">
      <w:pPr>
        <w:numPr>
          <w:ilvl w:val="0"/>
          <w:numId w:val="6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daň z motorových vozidiel,</w:t>
      </w:r>
    </w:p>
    <w:p w:rsidR="000A2F18" w:rsidRDefault="000A2F18" w:rsidP="004833A8">
      <w:pPr>
        <w:numPr>
          <w:ilvl w:val="0"/>
          <w:numId w:val="6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FE0A78">
        <w:rPr>
          <w:rFonts w:ascii="Arial" w:eastAsia="Times New Roman" w:hAnsi="Arial" w:cs="Arial"/>
          <w:color w:val="666666"/>
          <w:sz w:val="20"/>
          <w:szCs w:val="20"/>
          <w:lang w:eastAsia="sk-SK"/>
        </w:rPr>
        <w:t xml:space="preserve">vypočítanie </w:t>
      </w:r>
      <w:r>
        <w:rPr>
          <w:rFonts w:ascii="Arial" w:eastAsia="Times New Roman" w:hAnsi="Arial" w:cs="Arial"/>
          <w:color w:val="666666"/>
          <w:sz w:val="20"/>
          <w:szCs w:val="20"/>
          <w:lang w:eastAsia="sk-SK"/>
        </w:rPr>
        <w:t>základu dane konkrétnej právnickej osoby podľa konkrétneho zadania a jej zaúčtovanie</w:t>
      </w:r>
      <w:r w:rsidRPr="00FE0A78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.</w:t>
      </w:r>
    </w:p>
    <w:p w:rsidR="004833A8" w:rsidRDefault="004833A8" w:rsidP="004833A8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</w:p>
    <w:p w:rsidR="004833A8" w:rsidRPr="004833A8" w:rsidRDefault="004833A8" w:rsidP="004833A8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>
        <w:rPr>
          <w:rFonts w:ascii="Arial" w:eastAsia="Times New Roman" w:hAnsi="Arial" w:cs="Arial"/>
          <w:b/>
          <w:bCs/>
          <w:color w:val="666666"/>
          <w:sz w:val="20"/>
          <w:szCs w:val="20"/>
          <w:lang w:eastAsia="sk-SK"/>
        </w:rPr>
        <w:t xml:space="preserve">33. </w:t>
      </w:r>
      <w:r w:rsidRPr="004833A8">
        <w:rPr>
          <w:rFonts w:ascii="Arial" w:eastAsia="Times New Roman" w:hAnsi="Arial" w:cs="Arial"/>
          <w:b/>
          <w:bCs/>
          <w:color w:val="666666"/>
          <w:sz w:val="20"/>
          <w:szCs w:val="20"/>
          <w:lang w:eastAsia="sk-SK"/>
        </w:rPr>
        <w:t>Daň z pridanej hodnoty a spotrebné dane</w:t>
      </w:r>
    </w:p>
    <w:p w:rsidR="004833A8" w:rsidRPr="00D403A7" w:rsidRDefault="004833A8" w:rsidP="004833A8">
      <w:pPr>
        <w:numPr>
          <w:ilvl w:val="0"/>
          <w:numId w:val="6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D403A7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daň z pridanej hodnoty – všeobecná charakteristika dane z pridanej hodnoty, základné daňové pojmy pri dani z pridanej hodnoty, mechanizmus uplatnenia dane z pridanej hodnoty,</w:t>
      </w:r>
    </w:p>
    <w:p w:rsidR="004833A8" w:rsidRPr="00D403A7" w:rsidRDefault="004833A8" w:rsidP="004833A8">
      <w:pPr>
        <w:numPr>
          <w:ilvl w:val="0"/>
          <w:numId w:val="6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D403A7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spotrebné dane,</w:t>
      </w:r>
    </w:p>
    <w:p w:rsidR="004833A8" w:rsidRPr="00D403A7" w:rsidRDefault="004833A8" w:rsidP="004833A8">
      <w:pPr>
        <w:numPr>
          <w:ilvl w:val="0"/>
          <w:numId w:val="6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D403A7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vypracovanie konkrétnych krokov  mechanizmu uplatnenia dane z pridanej hodnoty v daňovom systéme SR.</w:t>
      </w:r>
    </w:p>
    <w:p w:rsidR="004833A8" w:rsidRPr="00D403A7" w:rsidRDefault="004833A8" w:rsidP="004833A8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D403A7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 </w:t>
      </w:r>
    </w:p>
    <w:p w:rsidR="004833A8" w:rsidRPr="00D403A7" w:rsidRDefault="004833A8" w:rsidP="004833A8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>
        <w:rPr>
          <w:rFonts w:ascii="Arial" w:eastAsia="Times New Roman" w:hAnsi="Arial" w:cs="Arial"/>
          <w:b/>
          <w:bCs/>
          <w:color w:val="666666"/>
          <w:sz w:val="20"/>
          <w:szCs w:val="20"/>
          <w:lang w:eastAsia="sk-SK"/>
        </w:rPr>
        <w:t xml:space="preserve">34. </w:t>
      </w:r>
      <w:r w:rsidRPr="00D403A7">
        <w:rPr>
          <w:rFonts w:ascii="Arial" w:eastAsia="Times New Roman" w:hAnsi="Arial" w:cs="Arial"/>
          <w:b/>
          <w:bCs/>
          <w:color w:val="666666"/>
          <w:sz w:val="20"/>
          <w:szCs w:val="20"/>
          <w:lang w:eastAsia="sk-SK"/>
        </w:rPr>
        <w:t>Banková sústava</w:t>
      </w:r>
    </w:p>
    <w:p w:rsidR="004833A8" w:rsidRPr="00D403A7" w:rsidRDefault="004833A8" w:rsidP="004833A8">
      <w:pPr>
        <w:numPr>
          <w:ilvl w:val="0"/>
          <w:numId w:val="6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D403A7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banková sústava v Slovenskej republike</w:t>
      </w:r>
    </w:p>
    <w:p w:rsidR="004833A8" w:rsidRPr="00D403A7" w:rsidRDefault="004833A8" w:rsidP="004833A8">
      <w:pPr>
        <w:numPr>
          <w:ilvl w:val="0"/>
          <w:numId w:val="6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D403A7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Národná banka Slovenska,</w:t>
      </w:r>
    </w:p>
    <w:p w:rsidR="004833A8" w:rsidRPr="00D403A7" w:rsidRDefault="004833A8" w:rsidP="004833A8">
      <w:pPr>
        <w:numPr>
          <w:ilvl w:val="0"/>
          <w:numId w:val="6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D403A7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obchodné banky – činnosti, členenie, nútená správa,</w:t>
      </w:r>
    </w:p>
    <w:p w:rsidR="004833A8" w:rsidRPr="00D403A7" w:rsidRDefault="004833A8" w:rsidP="004833A8">
      <w:pPr>
        <w:numPr>
          <w:ilvl w:val="0"/>
          <w:numId w:val="6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D403A7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pasívne operácie obchodných bánk – vklady, úvery a pôžičky od iných bánk,</w:t>
      </w:r>
    </w:p>
    <w:p w:rsidR="004833A8" w:rsidRPr="00D403A7" w:rsidRDefault="004833A8" w:rsidP="004833A8">
      <w:pPr>
        <w:numPr>
          <w:ilvl w:val="0"/>
          <w:numId w:val="6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D403A7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bankové riziká,</w:t>
      </w:r>
    </w:p>
    <w:p w:rsidR="004833A8" w:rsidRPr="00D403A7" w:rsidRDefault="004833A8" w:rsidP="004833A8">
      <w:pPr>
        <w:numPr>
          <w:ilvl w:val="0"/>
          <w:numId w:val="6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D403A7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zhodnotenie významu Fondu ochrany vkladov pre fyzickú a právnickú osobu v SR.</w:t>
      </w:r>
    </w:p>
    <w:p w:rsidR="004833A8" w:rsidRPr="00D403A7" w:rsidRDefault="004833A8" w:rsidP="004833A8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D403A7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 </w:t>
      </w:r>
    </w:p>
    <w:p w:rsidR="004833A8" w:rsidRPr="00D403A7" w:rsidRDefault="004833A8" w:rsidP="004833A8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>
        <w:rPr>
          <w:rFonts w:ascii="Arial" w:eastAsia="Times New Roman" w:hAnsi="Arial" w:cs="Arial"/>
          <w:b/>
          <w:bCs/>
          <w:color w:val="666666"/>
          <w:sz w:val="20"/>
          <w:szCs w:val="20"/>
          <w:lang w:eastAsia="sk-SK"/>
        </w:rPr>
        <w:t xml:space="preserve">35. </w:t>
      </w:r>
      <w:r w:rsidRPr="00D403A7">
        <w:rPr>
          <w:rFonts w:ascii="Arial" w:eastAsia="Times New Roman" w:hAnsi="Arial" w:cs="Arial"/>
          <w:b/>
          <w:bCs/>
          <w:color w:val="666666"/>
          <w:sz w:val="20"/>
          <w:szCs w:val="20"/>
          <w:lang w:eastAsia="sk-SK"/>
        </w:rPr>
        <w:t>Aktívne operácie obchodných bánk</w:t>
      </w:r>
    </w:p>
    <w:p w:rsidR="004833A8" w:rsidRPr="00D403A7" w:rsidRDefault="004833A8" w:rsidP="004833A8">
      <w:pPr>
        <w:numPr>
          <w:ilvl w:val="0"/>
          <w:numId w:val="6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D403A7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aktívne operácie obchodných bánk – úverové operácie obchodných bánk, investičné operácie obchodných bánk,</w:t>
      </w:r>
    </w:p>
    <w:p w:rsidR="004833A8" w:rsidRPr="00D403A7" w:rsidRDefault="004833A8" w:rsidP="004833A8">
      <w:pPr>
        <w:numPr>
          <w:ilvl w:val="0"/>
          <w:numId w:val="6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D403A7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elektronické bankovníctvo,</w:t>
      </w:r>
    </w:p>
    <w:p w:rsidR="004833A8" w:rsidRPr="00D403A7" w:rsidRDefault="004833A8" w:rsidP="004833A8">
      <w:pPr>
        <w:numPr>
          <w:ilvl w:val="0"/>
          <w:numId w:val="6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D403A7">
        <w:rPr>
          <w:rFonts w:ascii="Arial" w:eastAsia="Times New Roman" w:hAnsi="Arial" w:cs="Arial"/>
          <w:color w:val="666666"/>
          <w:sz w:val="20"/>
          <w:szCs w:val="20"/>
          <w:lang w:eastAsia="sk-SK"/>
        </w:rPr>
        <w:lastRenderedPageBreak/>
        <w:t>vypracovanie postupnosti krokov pri poskytovaní konkrétneho úveru.</w:t>
      </w:r>
    </w:p>
    <w:p w:rsidR="004833A8" w:rsidRPr="00D403A7" w:rsidRDefault="004833A8" w:rsidP="004833A8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D403A7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 </w:t>
      </w:r>
    </w:p>
    <w:p w:rsidR="004833A8" w:rsidRPr="00D403A7" w:rsidRDefault="004833A8" w:rsidP="004833A8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>
        <w:rPr>
          <w:rFonts w:ascii="Arial" w:eastAsia="Times New Roman" w:hAnsi="Arial" w:cs="Arial"/>
          <w:b/>
          <w:bCs/>
          <w:color w:val="666666"/>
          <w:sz w:val="20"/>
          <w:szCs w:val="20"/>
          <w:lang w:eastAsia="sk-SK"/>
        </w:rPr>
        <w:t xml:space="preserve">36. </w:t>
      </w:r>
      <w:r w:rsidRPr="00D403A7">
        <w:rPr>
          <w:rFonts w:ascii="Arial" w:eastAsia="Times New Roman" w:hAnsi="Arial" w:cs="Arial"/>
          <w:b/>
          <w:bCs/>
          <w:color w:val="666666"/>
          <w:sz w:val="20"/>
          <w:szCs w:val="20"/>
          <w:lang w:eastAsia="sk-SK"/>
        </w:rPr>
        <w:t>Cenné papiere</w:t>
      </w:r>
    </w:p>
    <w:p w:rsidR="004833A8" w:rsidRPr="00D403A7" w:rsidRDefault="004833A8" w:rsidP="004833A8">
      <w:pPr>
        <w:numPr>
          <w:ilvl w:val="0"/>
          <w:numId w:val="6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D403A7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charakteristika a členenie cenných papierov,</w:t>
      </w:r>
    </w:p>
    <w:p w:rsidR="004833A8" w:rsidRPr="00D403A7" w:rsidRDefault="004833A8" w:rsidP="004833A8">
      <w:pPr>
        <w:numPr>
          <w:ilvl w:val="0"/>
          <w:numId w:val="6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D403A7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cenné papiere peňažného trhu,</w:t>
      </w:r>
    </w:p>
    <w:p w:rsidR="004833A8" w:rsidRPr="00D403A7" w:rsidRDefault="004833A8" w:rsidP="004833A8">
      <w:pPr>
        <w:numPr>
          <w:ilvl w:val="0"/>
          <w:numId w:val="6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D403A7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cenné papiere kapitálového trhu,</w:t>
      </w:r>
    </w:p>
    <w:p w:rsidR="004833A8" w:rsidRPr="00D403A7" w:rsidRDefault="004833A8" w:rsidP="004833A8">
      <w:pPr>
        <w:numPr>
          <w:ilvl w:val="0"/>
          <w:numId w:val="6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D403A7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operácie s cennými papiermi,</w:t>
      </w:r>
    </w:p>
    <w:p w:rsidR="004833A8" w:rsidRPr="00D403A7" w:rsidRDefault="004833A8" w:rsidP="004833A8">
      <w:pPr>
        <w:numPr>
          <w:ilvl w:val="0"/>
          <w:numId w:val="6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D403A7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vypracovanie porovnania troch akciových spoločností SR – základné imanie, menovitá hodnota jednej akcie, počet emitovaných akcií a údaje o orgánoch spoločnosti.</w:t>
      </w:r>
    </w:p>
    <w:p w:rsidR="004833A8" w:rsidRPr="00D403A7" w:rsidRDefault="004833A8" w:rsidP="004833A8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D403A7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 </w:t>
      </w:r>
    </w:p>
    <w:p w:rsidR="004833A8" w:rsidRPr="00D403A7" w:rsidRDefault="004833A8" w:rsidP="004833A8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>
        <w:rPr>
          <w:rFonts w:ascii="Arial" w:eastAsia="Times New Roman" w:hAnsi="Arial" w:cs="Arial"/>
          <w:b/>
          <w:bCs/>
          <w:color w:val="666666"/>
          <w:sz w:val="20"/>
          <w:szCs w:val="20"/>
          <w:lang w:eastAsia="sk-SK"/>
        </w:rPr>
        <w:t xml:space="preserve">37. </w:t>
      </w:r>
      <w:r w:rsidRPr="00D403A7">
        <w:rPr>
          <w:rFonts w:ascii="Arial" w:eastAsia="Times New Roman" w:hAnsi="Arial" w:cs="Arial"/>
          <w:b/>
          <w:bCs/>
          <w:color w:val="666666"/>
          <w:sz w:val="20"/>
          <w:szCs w:val="20"/>
          <w:lang w:eastAsia="sk-SK"/>
        </w:rPr>
        <w:t>Finančný trh</w:t>
      </w:r>
    </w:p>
    <w:p w:rsidR="004833A8" w:rsidRPr="00D403A7" w:rsidRDefault="004833A8" w:rsidP="004833A8">
      <w:pPr>
        <w:numPr>
          <w:ilvl w:val="0"/>
          <w:numId w:val="6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D403A7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charakteristika finančného trhu – funkcie finančného trhu, základné segmenty finančného trhu,</w:t>
      </w:r>
    </w:p>
    <w:p w:rsidR="004833A8" w:rsidRPr="00D403A7" w:rsidRDefault="004833A8" w:rsidP="004833A8">
      <w:pPr>
        <w:numPr>
          <w:ilvl w:val="0"/>
          <w:numId w:val="6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D403A7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financovanie,</w:t>
      </w:r>
    </w:p>
    <w:p w:rsidR="004833A8" w:rsidRPr="00D403A7" w:rsidRDefault="004833A8" w:rsidP="004833A8">
      <w:pPr>
        <w:numPr>
          <w:ilvl w:val="0"/>
          <w:numId w:val="6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D403A7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investovanie – investovanie a riziko, kolektívne investovanie,</w:t>
      </w:r>
    </w:p>
    <w:p w:rsidR="004833A8" w:rsidRPr="00D403A7" w:rsidRDefault="004833A8" w:rsidP="004833A8">
      <w:pPr>
        <w:numPr>
          <w:ilvl w:val="0"/>
          <w:numId w:val="6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D403A7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burza,</w:t>
      </w:r>
    </w:p>
    <w:p w:rsidR="004833A8" w:rsidRDefault="004833A8" w:rsidP="004833A8">
      <w:pPr>
        <w:numPr>
          <w:ilvl w:val="0"/>
          <w:numId w:val="6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D403A7">
        <w:rPr>
          <w:rFonts w:ascii="Arial" w:eastAsia="Times New Roman" w:hAnsi="Arial" w:cs="Arial"/>
          <w:color w:val="666666"/>
          <w:sz w:val="20"/>
          <w:szCs w:val="20"/>
          <w:lang w:eastAsia="sk-SK"/>
        </w:rPr>
        <w:t xml:space="preserve">Burza cenných papierov v Bratislave </w:t>
      </w:r>
      <w:proofErr w:type="spellStart"/>
      <w:r w:rsidRPr="00D403A7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a.s</w:t>
      </w:r>
      <w:proofErr w:type="spellEnd"/>
      <w:r w:rsidRPr="00D403A7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. – činnosť, štruktúra, význam pre národné hospodárstvo SR.</w:t>
      </w:r>
    </w:p>
    <w:p w:rsidR="004833A8" w:rsidRPr="00D403A7" w:rsidRDefault="004833A8" w:rsidP="004833A8">
      <w:pPr>
        <w:numPr>
          <w:ilvl w:val="0"/>
          <w:numId w:val="6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>
        <w:rPr>
          <w:rFonts w:ascii="Arial" w:eastAsia="Times New Roman" w:hAnsi="Arial" w:cs="Arial"/>
          <w:color w:val="666666"/>
          <w:sz w:val="20"/>
          <w:szCs w:val="20"/>
          <w:lang w:eastAsia="sk-SK"/>
        </w:rPr>
        <w:t>vypracovanie porovnania 3 druhov cenných papierov.</w:t>
      </w:r>
    </w:p>
    <w:p w:rsidR="004833A8" w:rsidRPr="00D403A7" w:rsidRDefault="004833A8" w:rsidP="004833A8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D403A7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 </w:t>
      </w:r>
    </w:p>
    <w:p w:rsidR="004833A8" w:rsidRPr="00D403A7" w:rsidRDefault="004833A8" w:rsidP="004833A8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>
        <w:rPr>
          <w:rFonts w:ascii="Arial" w:eastAsia="Times New Roman" w:hAnsi="Arial" w:cs="Arial"/>
          <w:b/>
          <w:bCs/>
          <w:color w:val="666666"/>
          <w:sz w:val="20"/>
          <w:szCs w:val="20"/>
          <w:lang w:eastAsia="sk-SK"/>
        </w:rPr>
        <w:t xml:space="preserve">38. </w:t>
      </w:r>
      <w:r w:rsidRPr="00D403A7">
        <w:rPr>
          <w:rFonts w:ascii="Arial" w:eastAsia="Times New Roman" w:hAnsi="Arial" w:cs="Arial"/>
          <w:b/>
          <w:bCs/>
          <w:color w:val="666666"/>
          <w:sz w:val="20"/>
          <w:szCs w:val="20"/>
          <w:lang w:eastAsia="sk-SK"/>
        </w:rPr>
        <w:t>Poisťovníctvo</w:t>
      </w:r>
    </w:p>
    <w:p w:rsidR="004833A8" w:rsidRPr="00D403A7" w:rsidRDefault="004833A8" w:rsidP="004833A8">
      <w:pPr>
        <w:numPr>
          <w:ilvl w:val="0"/>
          <w:numId w:val="7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D403A7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riziko,</w:t>
      </w:r>
    </w:p>
    <w:p w:rsidR="004833A8" w:rsidRPr="00D403A7" w:rsidRDefault="004833A8" w:rsidP="004833A8">
      <w:pPr>
        <w:numPr>
          <w:ilvl w:val="0"/>
          <w:numId w:val="7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D403A7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základné pojmy a kategórie v poisťovníctve – poistný trh a poisťovníctvo, poistenie, klasifikácia poistenia, poisťovacie činnosti, zaistenie,</w:t>
      </w:r>
    </w:p>
    <w:p w:rsidR="004833A8" w:rsidRPr="00D403A7" w:rsidRDefault="004833A8" w:rsidP="004833A8">
      <w:pPr>
        <w:numPr>
          <w:ilvl w:val="0"/>
          <w:numId w:val="7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D403A7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vypracovanie postupnosti krokov pri uzatvorí konkrétnej poistnej zmluvy.</w:t>
      </w:r>
    </w:p>
    <w:p w:rsidR="004833A8" w:rsidRPr="00D403A7" w:rsidRDefault="004833A8" w:rsidP="004833A8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D403A7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 </w:t>
      </w:r>
    </w:p>
    <w:p w:rsidR="004833A8" w:rsidRPr="00D403A7" w:rsidRDefault="004833A8" w:rsidP="004833A8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>
        <w:rPr>
          <w:rFonts w:ascii="Arial" w:eastAsia="Times New Roman" w:hAnsi="Arial" w:cs="Arial"/>
          <w:b/>
          <w:bCs/>
          <w:color w:val="666666"/>
          <w:sz w:val="20"/>
          <w:szCs w:val="20"/>
          <w:lang w:eastAsia="sk-SK"/>
        </w:rPr>
        <w:t xml:space="preserve">39. </w:t>
      </w:r>
      <w:r w:rsidRPr="00D403A7">
        <w:rPr>
          <w:rFonts w:ascii="Arial" w:eastAsia="Times New Roman" w:hAnsi="Arial" w:cs="Arial"/>
          <w:b/>
          <w:bCs/>
          <w:color w:val="666666"/>
          <w:sz w:val="20"/>
          <w:szCs w:val="20"/>
          <w:lang w:eastAsia="sk-SK"/>
        </w:rPr>
        <w:t>Poistenie</w:t>
      </w:r>
    </w:p>
    <w:p w:rsidR="004833A8" w:rsidRPr="00D403A7" w:rsidRDefault="004833A8" w:rsidP="004833A8">
      <w:pPr>
        <w:numPr>
          <w:ilvl w:val="0"/>
          <w:numId w:val="7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D403A7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životné a neživotné poistenie,</w:t>
      </w:r>
    </w:p>
    <w:p w:rsidR="004833A8" w:rsidRPr="00D403A7" w:rsidRDefault="004833A8" w:rsidP="004833A8">
      <w:pPr>
        <w:numPr>
          <w:ilvl w:val="0"/>
          <w:numId w:val="7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D403A7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sociálne poistenie a zdravotné poistenie,</w:t>
      </w:r>
    </w:p>
    <w:p w:rsidR="004833A8" w:rsidRPr="00D403A7" w:rsidRDefault="004833A8" w:rsidP="004833A8">
      <w:pPr>
        <w:numPr>
          <w:ilvl w:val="0"/>
          <w:numId w:val="7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D403A7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zhodnotenie dôchodkového systému v Slovenskej republike.</w:t>
      </w:r>
    </w:p>
    <w:p w:rsidR="004833A8" w:rsidRPr="00D403A7" w:rsidRDefault="004833A8" w:rsidP="004833A8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D403A7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 </w:t>
      </w:r>
    </w:p>
    <w:p w:rsidR="004833A8" w:rsidRPr="00D403A7" w:rsidRDefault="004833A8" w:rsidP="004833A8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>
        <w:rPr>
          <w:rFonts w:ascii="Arial" w:eastAsia="Times New Roman" w:hAnsi="Arial" w:cs="Arial"/>
          <w:b/>
          <w:bCs/>
          <w:color w:val="666666"/>
          <w:sz w:val="20"/>
          <w:szCs w:val="20"/>
          <w:lang w:eastAsia="sk-SK"/>
        </w:rPr>
        <w:t xml:space="preserve">40. </w:t>
      </w:r>
      <w:r w:rsidRPr="00D403A7">
        <w:rPr>
          <w:rFonts w:ascii="Arial" w:eastAsia="Times New Roman" w:hAnsi="Arial" w:cs="Arial"/>
          <w:b/>
          <w:bCs/>
          <w:color w:val="666666"/>
          <w:sz w:val="20"/>
          <w:szCs w:val="20"/>
          <w:lang w:eastAsia="sk-SK"/>
        </w:rPr>
        <w:t>Manažment</w:t>
      </w:r>
    </w:p>
    <w:p w:rsidR="004833A8" w:rsidRPr="00D403A7" w:rsidRDefault="004833A8" w:rsidP="004833A8">
      <w:pPr>
        <w:numPr>
          <w:ilvl w:val="0"/>
          <w:numId w:val="7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D403A7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charakteristika a vývoj manažmentu, základné školy vo vývoji manažmentu,</w:t>
      </w:r>
    </w:p>
    <w:p w:rsidR="004833A8" w:rsidRPr="00D403A7" w:rsidRDefault="004833A8" w:rsidP="004833A8">
      <w:pPr>
        <w:numPr>
          <w:ilvl w:val="0"/>
          <w:numId w:val="7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D403A7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manažment ako rozhodovací proces,</w:t>
      </w:r>
    </w:p>
    <w:p w:rsidR="004833A8" w:rsidRPr="00D403A7" w:rsidRDefault="004833A8" w:rsidP="004833A8">
      <w:pPr>
        <w:numPr>
          <w:ilvl w:val="0"/>
          <w:numId w:val="7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D403A7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plánovanie,</w:t>
      </w:r>
    </w:p>
    <w:p w:rsidR="004833A8" w:rsidRPr="00D403A7" w:rsidRDefault="004833A8" w:rsidP="004833A8">
      <w:pPr>
        <w:numPr>
          <w:ilvl w:val="0"/>
          <w:numId w:val="7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D403A7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kontrola,</w:t>
      </w:r>
    </w:p>
    <w:p w:rsidR="004833A8" w:rsidRPr="00D403A7" w:rsidRDefault="004833A8" w:rsidP="004833A8">
      <w:pPr>
        <w:numPr>
          <w:ilvl w:val="0"/>
          <w:numId w:val="7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D403A7">
        <w:rPr>
          <w:rFonts w:ascii="Arial" w:eastAsia="Times New Roman" w:hAnsi="Arial" w:cs="Arial"/>
          <w:color w:val="666666"/>
          <w:sz w:val="20"/>
          <w:szCs w:val="20"/>
          <w:lang w:eastAsia="sk-SK"/>
        </w:rPr>
        <w:t xml:space="preserve">vypracovanie konkrétnych manažérskych vlastností a zručnosti pre manažéra v oblasti </w:t>
      </w:r>
      <w:r>
        <w:rPr>
          <w:rFonts w:ascii="Arial" w:eastAsia="Times New Roman" w:hAnsi="Arial" w:cs="Arial"/>
          <w:color w:val="666666"/>
          <w:sz w:val="20"/>
          <w:szCs w:val="20"/>
          <w:lang w:eastAsia="sk-SK"/>
        </w:rPr>
        <w:t>marketingu</w:t>
      </w:r>
      <w:r w:rsidRPr="00D403A7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.</w:t>
      </w:r>
    </w:p>
    <w:p w:rsidR="004833A8" w:rsidRPr="00D403A7" w:rsidRDefault="004833A8" w:rsidP="004833A8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D403A7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 </w:t>
      </w:r>
    </w:p>
    <w:p w:rsidR="004833A8" w:rsidRPr="00D403A7" w:rsidRDefault="004833A8" w:rsidP="004833A8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>
        <w:rPr>
          <w:rFonts w:ascii="Arial" w:eastAsia="Times New Roman" w:hAnsi="Arial" w:cs="Arial"/>
          <w:b/>
          <w:bCs/>
          <w:color w:val="666666"/>
          <w:sz w:val="20"/>
          <w:szCs w:val="20"/>
          <w:lang w:eastAsia="sk-SK"/>
        </w:rPr>
        <w:t xml:space="preserve">41. </w:t>
      </w:r>
      <w:r w:rsidRPr="00D403A7">
        <w:rPr>
          <w:rFonts w:ascii="Arial" w:eastAsia="Times New Roman" w:hAnsi="Arial" w:cs="Arial"/>
          <w:b/>
          <w:bCs/>
          <w:color w:val="666666"/>
          <w:sz w:val="20"/>
          <w:szCs w:val="20"/>
          <w:lang w:eastAsia="sk-SK"/>
        </w:rPr>
        <w:t>Riadenie</w:t>
      </w:r>
    </w:p>
    <w:p w:rsidR="004833A8" w:rsidRPr="00D403A7" w:rsidRDefault="004833A8" w:rsidP="004833A8">
      <w:pPr>
        <w:numPr>
          <w:ilvl w:val="0"/>
          <w:numId w:val="7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D403A7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organizovanie – organizačná štruktúra, orgány podniku a organizačné normy,</w:t>
      </w:r>
    </w:p>
    <w:p w:rsidR="004833A8" w:rsidRPr="00D403A7" w:rsidRDefault="004833A8" w:rsidP="004833A8">
      <w:pPr>
        <w:numPr>
          <w:ilvl w:val="0"/>
          <w:numId w:val="7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D403A7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vedenie ľudí,</w:t>
      </w:r>
    </w:p>
    <w:p w:rsidR="004833A8" w:rsidRPr="00D403A7" w:rsidRDefault="004833A8" w:rsidP="004833A8">
      <w:pPr>
        <w:numPr>
          <w:ilvl w:val="0"/>
          <w:numId w:val="7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D403A7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manažéri v podniku – manažéri ako osobitná kategória zamestnancov, manažérske vlastnosti a zručnosti,</w:t>
      </w:r>
    </w:p>
    <w:p w:rsidR="004833A8" w:rsidRPr="00D403A7" w:rsidRDefault="004833A8" w:rsidP="004833A8">
      <w:pPr>
        <w:numPr>
          <w:ilvl w:val="0"/>
          <w:numId w:val="7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D403A7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zhodnotenie jednotlivých štýlov vedenia v konkrétnom podniku</w:t>
      </w:r>
      <w:r>
        <w:rPr>
          <w:rFonts w:ascii="Arial" w:eastAsia="Times New Roman" w:hAnsi="Arial" w:cs="Arial"/>
          <w:color w:val="666666"/>
          <w:sz w:val="20"/>
          <w:szCs w:val="20"/>
          <w:lang w:eastAsia="sk-SK"/>
        </w:rPr>
        <w:t xml:space="preserve"> – výhody, nevýhody</w:t>
      </w:r>
      <w:r w:rsidRPr="00D403A7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.</w:t>
      </w:r>
    </w:p>
    <w:p w:rsidR="004833A8" w:rsidRPr="00D403A7" w:rsidRDefault="004833A8" w:rsidP="004833A8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D403A7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 </w:t>
      </w:r>
    </w:p>
    <w:p w:rsidR="004833A8" w:rsidRPr="00D403A7" w:rsidRDefault="004833A8" w:rsidP="004833A8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>
        <w:rPr>
          <w:rFonts w:ascii="Arial" w:eastAsia="Times New Roman" w:hAnsi="Arial" w:cs="Arial"/>
          <w:b/>
          <w:bCs/>
          <w:color w:val="666666"/>
          <w:sz w:val="20"/>
          <w:szCs w:val="20"/>
          <w:lang w:eastAsia="sk-SK"/>
        </w:rPr>
        <w:t xml:space="preserve">42. </w:t>
      </w:r>
      <w:r w:rsidRPr="00D403A7">
        <w:rPr>
          <w:rFonts w:ascii="Arial" w:eastAsia="Times New Roman" w:hAnsi="Arial" w:cs="Arial"/>
          <w:b/>
          <w:bCs/>
          <w:color w:val="666666"/>
          <w:sz w:val="20"/>
          <w:szCs w:val="20"/>
          <w:lang w:eastAsia="sk-SK"/>
        </w:rPr>
        <w:t>Podnikanie v cestovnom ruchu</w:t>
      </w:r>
    </w:p>
    <w:p w:rsidR="004833A8" w:rsidRPr="00D403A7" w:rsidRDefault="004833A8" w:rsidP="004833A8">
      <w:pPr>
        <w:numPr>
          <w:ilvl w:val="0"/>
          <w:numId w:val="7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D403A7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základné legislatívne normy v cestovnom ruchu,</w:t>
      </w:r>
    </w:p>
    <w:p w:rsidR="004833A8" w:rsidRPr="00D403A7" w:rsidRDefault="004833A8" w:rsidP="004833A8">
      <w:pPr>
        <w:numPr>
          <w:ilvl w:val="0"/>
          <w:numId w:val="7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D403A7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podniky v cestovom ruchu,</w:t>
      </w:r>
    </w:p>
    <w:p w:rsidR="004833A8" w:rsidRPr="00D403A7" w:rsidRDefault="004833A8" w:rsidP="004833A8">
      <w:pPr>
        <w:numPr>
          <w:ilvl w:val="0"/>
          <w:numId w:val="7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D403A7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ubytovacie zariadenia a pohostinské zariadenia,</w:t>
      </w:r>
    </w:p>
    <w:p w:rsidR="004833A8" w:rsidRPr="00D403A7" w:rsidRDefault="004833A8" w:rsidP="004833A8">
      <w:pPr>
        <w:numPr>
          <w:ilvl w:val="0"/>
          <w:numId w:val="7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D403A7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cestovné kancelárie, pojem, členenie, produkt,</w:t>
      </w:r>
    </w:p>
    <w:p w:rsidR="004833A8" w:rsidRPr="00D403A7" w:rsidRDefault="004833A8" w:rsidP="004833A8">
      <w:pPr>
        <w:numPr>
          <w:ilvl w:val="0"/>
          <w:numId w:val="7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D403A7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náležitosti na prevádzkovanie cestovnej kancelárie,</w:t>
      </w:r>
    </w:p>
    <w:p w:rsidR="004833A8" w:rsidRPr="00D403A7" w:rsidRDefault="004833A8" w:rsidP="004833A8">
      <w:pPr>
        <w:numPr>
          <w:ilvl w:val="0"/>
          <w:numId w:val="7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D403A7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vypracovanie postupu krokov pri založení vlastnej cestovnej kancelárie.</w:t>
      </w:r>
    </w:p>
    <w:p w:rsidR="004833A8" w:rsidRDefault="004833A8" w:rsidP="004833A8"/>
    <w:p w:rsidR="004833A8" w:rsidRPr="00FE0A78" w:rsidRDefault="004833A8" w:rsidP="004833A8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</w:p>
    <w:p w:rsidR="00EF5228" w:rsidRPr="00FE0A78" w:rsidRDefault="00EF5228" w:rsidP="00FE0A78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</w:p>
    <w:sectPr w:rsidR="00EF5228" w:rsidRPr="00FE0A78" w:rsidSect="002077FB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64C49"/>
    <w:multiLevelType w:val="multilevel"/>
    <w:tmpl w:val="B32E7E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A26BAC"/>
    <w:multiLevelType w:val="multilevel"/>
    <w:tmpl w:val="EC2A8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6BF6CB8"/>
    <w:multiLevelType w:val="multilevel"/>
    <w:tmpl w:val="20B66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A476462"/>
    <w:multiLevelType w:val="multilevel"/>
    <w:tmpl w:val="B85AFB6A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770446"/>
    <w:multiLevelType w:val="multilevel"/>
    <w:tmpl w:val="402C596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4013B0"/>
    <w:multiLevelType w:val="multilevel"/>
    <w:tmpl w:val="D33C276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AE6B51"/>
    <w:multiLevelType w:val="multilevel"/>
    <w:tmpl w:val="B66CD680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66759D"/>
    <w:multiLevelType w:val="multilevel"/>
    <w:tmpl w:val="CDBC34C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B86368"/>
    <w:multiLevelType w:val="multilevel"/>
    <w:tmpl w:val="AE02FC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7C215F"/>
    <w:multiLevelType w:val="multilevel"/>
    <w:tmpl w:val="E32836D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58366C5"/>
    <w:multiLevelType w:val="multilevel"/>
    <w:tmpl w:val="D608A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61C6157"/>
    <w:multiLevelType w:val="multilevel"/>
    <w:tmpl w:val="1D70C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70E2373"/>
    <w:multiLevelType w:val="multilevel"/>
    <w:tmpl w:val="37ECB92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9A7494"/>
    <w:multiLevelType w:val="multilevel"/>
    <w:tmpl w:val="26C6D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192E3213"/>
    <w:multiLevelType w:val="multilevel"/>
    <w:tmpl w:val="747C2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1AF30EF0"/>
    <w:multiLevelType w:val="multilevel"/>
    <w:tmpl w:val="A2260D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EFF4922"/>
    <w:multiLevelType w:val="multilevel"/>
    <w:tmpl w:val="AD9A5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234D025F"/>
    <w:multiLevelType w:val="multilevel"/>
    <w:tmpl w:val="34E23AB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3831069"/>
    <w:multiLevelType w:val="multilevel"/>
    <w:tmpl w:val="748A58B8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5641F16"/>
    <w:multiLevelType w:val="multilevel"/>
    <w:tmpl w:val="93A0FE9C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628054C"/>
    <w:multiLevelType w:val="multilevel"/>
    <w:tmpl w:val="CF2A0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270D67FA"/>
    <w:multiLevelType w:val="multilevel"/>
    <w:tmpl w:val="5CA45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287435D8"/>
    <w:multiLevelType w:val="multilevel"/>
    <w:tmpl w:val="CA48D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29C948C4"/>
    <w:multiLevelType w:val="multilevel"/>
    <w:tmpl w:val="AA168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2F9B0DDC"/>
    <w:multiLevelType w:val="multilevel"/>
    <w:tmpl w:val="A35A4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32E943E5"/>
    <w:multiLevelType w:val="multilevel"/>
    <w:tmpl w:val="B5DE82B8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301751E"/>
    <w:multiLevelType w:val="multilevel"/>
    <w:tmpl w:val="82463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353155A8"/>
    <w:multiLevelType w:val="multilevel"/>
    <w:tmpl w:val="A266B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357338E0"/>
    <w:multiLevelType w:val="multilevel"/>
    <w:tmpl w:val="43964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378245C1"/>
    <w:multiLevelType w:val="multilevel"/>
    <w:tmpl w:val="68085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3820749B"/>
    <w:multiLevelType w:val="multilevel"/>
    <w:tmpl w:val="65061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3B40419F"/>
    <w:multiLevelType w:val="multilevel"/>
    <w:tmpl w:val="4342D0AA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CA71814"/>
    <w:multiLevelType w:val="multilevel"/>
    <w:tmpl w:val="CA243C8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D2F7E8B"/>
    <w:multiLevelType w:val="multilevel"/>
    <w:tmpl w:val="D58E33E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E1B55FF"/>
    <w:multiLevelType w:val="multilevel"/>
    <w:tmpl w:val="CE8A2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3F5F6D8A"/>
    <w:multiLevelType w:val="multilevel"/>
    <w:tmpl w:val="2E84094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F69582B"/>
    <w:multiLevelType w:val="multilevel"/>
    <w:tmpl w:val="3FA4FF78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0BE0169"/>
    <w:multiLevelType w:val="multilevel"/>
    <w:tmpl w:val="7CEE4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298790E"/>
    <w:multiLevelType w:val="multilevel"/>
    <w:tmpl w:val="D5781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44C90459"/>
    <w:multiLevelType w:val="multilevel"/>
    <w:tmpl w:val="EA429338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62B31D7"/>
    <w:multiLevelType w:val="multilevel"/>
    <w:tmpl w:val="6464E20C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6AC7D0B"/>
    <w:multiLevelType w:val="multilevel"/>
    <w:tmpl w:val="B6EE6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4998087E"/>
    <w:multiLevelType w:val="multilevel"/>
    <w:tmpl w:val="D6364E1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A56132E"/>
    <w:multiLevelType w:val="multilevel"/>
    <w:tmpl w:val="DC322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4ADB7B40"/>
    <w:multiLevelType w:val="multilevel"/>
    <w:tmpl w:val="1E502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>
    <w:nsid w:val="4B08312F"/>
    <w:multiLevelType w:val="multilevel"/>
    <w:tmpl w:val="4E884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>
    <w:nsid w:val="4CF22E36"/>
    <w:multiLevelType w:val="multilevel"/>
    <w:tmpl w:val="0AC0B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>
    <w:nsid w:val="4D462C2E"/>
    <w:multiLevelType w:val="multilevel"/>
    <w:tmpl w:val="4B78A4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4DBA28B5"/>
    <w:multiLevelType w:val="multilevel"/>
    <w:tmpl w:val="B9127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>
    <w:nsid w:val="50093ED4"/>
    <w:multiLevelType w:val="multilevel"/>
    <w:tmpl w:val="086C5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0">
    <w:nsid w:val="508122CB"/>
    <w:multiLevelType w:val="multilevel"/>
    <w:tmpl w:val="F976B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1">
    <w:nsid w:val="50B3329B"/>
    <w:multiLevelType w:val="multilevel"/>
    <w:tmpl w:val="622C91A0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51C258DD"/>
    <w:multiLevelType w:val="multilevel"/>
    <w:tmpl w:val="E25C7DCC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51D10D59"/>
    <w:multiLevelType w:val="multilevel"/>
    <w:tmpl w:val="8028F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4">
    <w:nsid w:val="54E92910"/>
    <w:multiLevelType w:val="multilevel"/>
    <w:tmpl w:val="0C3CE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5">
    <w:nsid w:val="54EB1427"/>
    <w:multiLevelType w:val="multilevel"/>
    <w:tmpl w:val="80E0979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5A6103E6"/>
    <w:multiLevelType w:val="multilevel"/>
    <w:tmpl w:val="6CE02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7">
    <w:nsid w:val="602F25DB"/>
    <w:multiLevelType w:val="multilevel"/>
    <w:tmpl w:val="0CC89F5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605A24C6"/>
    <w:multiLevelType w:val="multilevel"/>
    <w:tmpl w:val="CCBCC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9">
    <w:nsid w:val="607003FA"/>
    <w:multiLevelType w:val="multilevel"/>
    <w:tmpl w:val="91DE953E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61C75AC5"/>
    <w:multiLevelType w:val="multilevel"/>
    <w:tmpl w:val="197E633C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653C6C33"/>
    <w:multiLevelType w:val="multilevel"/>
    <w:tmpl w:val="79ECC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2">
    <w:nsid w:val="664F330F"/>
    <w:multiLevelType w:val="multilevel"/>
    <w:tmpl w:val="2D5A5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3">
    <w:nsid w:val="69744D03"/>
    <w:multiLevelType w:val="multilevel"/>
    <w:tmpl w:val="745C467E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697E535E"/>
    <w:multiLevelType w:val="multilevel"/>
    <w:tmpl w:val="21C4C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5">
    <w:nsid w:val="6ADF367E"/>
    <w:multiLevelType w:val="multilevel"/>
    <w:tmpl w:val="86144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6">
    <w:nsid w:val="6C357D1B"/>
    <w:multiLevelType w:val="multilevel"/>
    <w:tmpl w:val="A96E9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7">
    <w:nsid w:val="6C6B187B"/>
    <w:multiLevelType w:val="multilevel"/>
    <w:tmpl w:val="ABBAB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8">
    <w:nsid w:val="6CFD7744"/>
    <w:multiLevelType w:val="multilevel"/>
    <w:tmpl w:val="904E7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9">
    <w:nsid w:val="76BC66E6"/>
    <w:multiLevelType w:val="multilevel"/>
    <w:tmpl w:val="88827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0">
    <w:nsid w:val="781B7BCF"/>
    <w:multiLevelType w:val="multilevel"/>
    <w:tmpl w:val="318E6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1">
    <w:nsid w:val="791A2766"/>
    <w:multiLevelType w:val="multilevel"/>
    <w:tmpl w:val="4BA44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2">
    <w:nsid w:val="794925AF"/>
    <w:multiLevelType w:val="multilevel"/>
    <w:tmpl w:val="B3F40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3">
    <w:nsid w:val="7B914269"/>
    <w:multiLevelType w:val="multilevel"/>
    <w:tmpl w:val="DA44054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7"/>
  </w:num>
  <w:num w:numId="2">
    <w:abstractNumId w:val="70"/>
  </w:num>
  <w:num w:numId="3">
    <w:abstractNumId w:val="8"/>
  </w:num>
  <w:num w:numId="4">
    <w:abstractNumId w:val="1"/>
  </w:num>
  <w:num w:numId="5">
    <w:abstractNumId w:val="15"/>
  </w:num>
  <w:num w:numId="6">
    <w:abstractNumId w:val="62"/>
  </w:num>
  <w:num w:numId="7">
    <w:abstractNumId w:val="47"/>
  </w:num>
  <w:num w:numId="8">
    <w:abstractNumId w:val="67"/>
  </w:num>
  <w:num w:numId="9">
    <w:abstractNumId w:val="0"/>
  </w:num>
  <w:num w:numId="10">
    <w:abstractNumId w:val="27"/>
  </w:num>
  <w:num w:numId="11">
    <w:abstractNumId w:val="17"/>
  </w:num>
  <w:num w:numId="12">
    <w:abstractNumId w:val="66"/>
  </w:num>
  <w:num w:numId="13">
    <w:abstractNumId w:val="4"/>
  </w:num>
  <w:num w:numId="14">
    <w:abstractNumId w:val="44"/>
  </w:num>
  <w:num w:numId="15">
    <w:abstractNumId w:val="33"/>
  </w:num>
  <w:num w:numId="16">
    <w:abstractNumId w:val="34"/>
  </w:num>
  <w:num w:numId="17">
    <w:abstractNumId w:val="42"/>
  </w:num>
  <w:num w:numId="18">
    <w:abstractNumId w:val="65"/>
  </w:num>
  <w:num w:numId="19">
    <w:abstractNumId w:val="5"/>
  </w:num>
  <w:num w:numId="20">
    <w:abstractNumId w:val="24"/>
  </w:num>
  <w:num w:numId="21">
    <w:abstractNumId w:val="9"/>
  </w:num>
  <w:num w:numId="22">
    <w:abstractNumId w:val="29"/>
  </w:num>
  <w:num w:numId="23">
    <w:abstractNumId w:val="7"/>
  </w:num>
  <w:num w:numId="24">
    <w:abstractNumId w:val="30"/>
  </w:num>
  <w:num w:numId="25">
    <w:abstractNumId w:val="73"/>
  </w:num>
  <w:num w:numId="26">
    <w:abstractNumId w:val="20"/>
  </w:num>
  <w:num w:numId="27">
    <w:abstractNumId w:val="57"/>
  </w:num>
  <w:num w:numId="28">
    <w:abstractNumId w:val="46"/>
  </w:num>
  <w:num w:numId="29">
    <w:abstractNumId w:val="55"/>
  </w:num>
  <w:num w:numId="30">
    <w:abstractNumId w:val="14"/>
  </w:num>
  <w:num w:numId="31">
    <w:abstractNumId w:val="32"/>
  </w:num>
  <w:num w:numId="32">
    <w:abstractNumId w:val="56"/>
  </w:num>
  <w:num w:numId="33">
    <w:abstractNumId w:val="12"/>
  </w:num>
  <w:num w:numId="34">
    <w:abstractNumId w:val="50"/>
  </w:num>
  <w:num w:numId="35">
    <w:abstractNumId w:val="35"/>
  </w:num>
  <w:num w:numId="36">
    <w:abstractNumId w:val="64"/>
  </w:num>
  <w:num w:numId="37">
    <w:abstractNumId w:val="39"/>
  </w:num>
  <w:num w:numId="38">
    <w:abstractNumId w:val="23"/>
  </w:num>
  <w:num w:numId="39">
    <w:abstractNumId w:val="3"/>
  </w:num>
  <w:num w:numId="40">
    <w:abstractNumId w:val="49"/>
  </w:num>
  <w:num w:numId="41">
    <w:abstractNumId w:val="59"/>
  </w:num>
  <w:num w:numId="42">
    <w:abstractNumId w:val="72"/>
  </w:num>
  <w:num w:numId="43">
    <w:abstractNumId w:val="51"/>
  </w:num>
  <w:num w:numId="44">
    <w:abstractNumId w:val="22"/>
  </w:num>
  <w:num w:numId="45">
    <w:abstractNumId w:val="25"/>
  </w:num>
  <w:num w:numId="46">
    <w:abstractNumId w:val="21"/>
  </w:num>
  <w:num w:numId="47">
    <w:abstractNumId w:val="31"/>
  </w:num>
  <w:num w:numId="48">
    <w:abstractNumId w:val="38"/>
  </w:num>
  <w:num w:numId="49">
    <w:abstractNumId w:val="36"/>
  </w:num>
  <w:num w:numId="50">
    <w:abstractNumId w:val="28"/>
  </w:num>
  <w:num w:numId="51">
    <w:abstractNumId w:val="52"/>
  </w:num>
  <w:num w:numId="52">
    <w:abstractNumId w:val="45"/>
  </w:num>
  <w:num w:numId="53">
    <w:abstractNumId w:val="19"/>
  </w:num>
  <w:num w:numId="54">
    <w:abstractNumId w:val="16"/>
  </w:num>
  <w:num w:numId="55">
    <w:abstractNumId w:val="18"/>
  </w:num>
  <w:num w:numId="56">
    <w:abstractNumId w:val="71"/>
  </w:num>
  <w:num w:numId="57">
    <w:abstractNumId w:val="40"/>
  </w:num>
  <w:num w:numId="58">
    <w:abstractNumId w:val="48"/>
  </w:num>
  <w:num w:numId="59">
    <w:abstractNumId w:val="63"/>
  </w:num>
  <w:num w:numId="60">
    <w:abstractNumId w:val="68"/>
  </w:num>
  <w:num w:numId="61">
    <w:abstractNumId w:val="6"/>
  </w:num>
  <w:num w:numId="62">
    <w:abstractNumId w:val="43"/>
  </w:num>
  <w:num w:numId="63">
    <w:abstractNumId w:val="60"/>
  </w:num>
  <w:num w:numId="64">
    <w:abstractNumId w:val="41"/>
  </w:num>
  <w:num w:numId="65">
    <w:abstractNumId w:val="26"/>
  </w:num>
  <w:num w:numId="66">
    <w:abstractNumId w:val="54"/>
  </w:num>
  <w:num w:numId="67">
    <w:abstractNumId w:val="10"/>
  </w:num>
  <w:num w:numId="68">
    <w:abstractNumId w:val="53"/>
  </w:num>
  <w:num w:numId="69">
    <w:abstractNumId w:val="11"/>
  </w:num>
  <w:num w:numId="70">
    <w:abstractNumId w:val="61"/>
  </w:num>
  <w:num w:numId="71">
    <w:abstractNumId w:val="13"/>
  </w:num>
  <w:num w:numId="72">
    <w:abstractNumId w:val="58"/>
  </w:num>
  <w:num w:numId="73">
    <w:abstractNumId w:val="2"/>
  </w:num>
  <w:num w:numId="74">
    <w:abstractNumId w:val="69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A78"/>
    <w:rsid w:val="00017041"/>
    <w:rsid w:val="000A2F18"/>
    <w:rsid w:val="001774DD"/>
    <w:rsid w:val="002077FB"/>
    <w:rsid w:val="002B50AF"/>
    <w:rsid w:val="00423A97"/>
    <w:rsid w:val="004833A8"/>
    <w:rsid w:val="00EF5228"/>
    <w:rsid w:val="00FE0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86E7CB-5EC0-4345-B89A-FE5354F64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833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9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1798</Words>
  <Characters>10255</Characters>
  <Application>Microsoft Office Word</Application>
  <DocSecurity>0</DocSecurity>
  <Lines>85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skloa</dc:creator>
  <cp:keywords/>
  <dc:description/>
  <cp:lastModifiedBy>skloa</cp:lastModifiedBy>
  <cp:revision>4</cp:revision>
  <dcterms:created xsi:type="dcterms:W3CDTF">2023-05-22T11:46:00Z</dcterms:created>
  <dcterms:modified xsi:type="dcterms:W3CDTF">2023-05-22T11:57:00Z</dcterms:modified>
</cp:coreProperties>
</file>