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D2E2D" w:rsidRPr="001D4D4B" w:rsidTr="00D67EC4">
        <w:trPr>
          <w:tblHeader/>
        </w:trPr>
        <w:tc>
          <w:tcPr>
            <w:tcW w:w="2828" w:type="dxa"/>
            <w:shd w:val="clear" w:color="auto" w:fill="auto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dopuszczająca).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podstawowe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dostateczna).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dopełniające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bardzo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>Dział 1.</w:t>
            </w:r>
            <w:r w:rsidR="00CA6B69"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map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</w:p>
        </w:tc>
      </w:tr>
      <w:tr w:rsidR="003D2E2D" w:rsidRPr="001D4D4B" w:rsidTr="003D2E2D">
        <w:tc>
          <w:tcPr>
            <w:tcW w:w="2828" w:type="dxa"/>
          </w:tcPr>
          <w:p w:rsidR="00CA6B69" w:rsidRPr="001D4D4B" w:rsidRDefault="007A1501" w:rsidP="00C0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wykonuje rysunek przedmiotu w podanej skali, mając podane wymiary w skali (C); wyjaśnia, co to jest plan obszaru (B); oblicza odległość na planie lub mapie za pomocą podziałki liniowej, wykorzystując kroczek</w:t>
            </w:r>
            <w:r w:rsidR="00C04CD4" w:rsidRPr="001D4D4B">
              <w:rPr>
                <w:rFonts w:ascii="Times New Roman" w:hAnsi="Times New Roman"/>
              </w:rPr>
              <w:t xml:space="preserve">, </w:t>
            </w:r>
            <w:r w:rsidRPr="001D4D4B">
              <w:rPr>
                <w:rFonts w:ascii="Times New Roman" w:hAnsi="Times New Roman"/>
              </w:rPr>
              <w:t>cyrkiel lub linijkę (C); odczytuje wartość wysokości względnej i bezwzględnej wzniesienia przedstawionego na rysunku (C); wymienia rodzaje wzniesień (A)</w:t>
            </w:r>
            <w:r w:rsidR="00564C11" w:rsidRPr="001D4D4B">
              <w:rPr>
                <w:rFonts w:ascii="Times New Roman" w:hAnsi="Times New Roman"/>
              </w:rPr>
              <w:t>; wskazuje na mapie ogólnogeograficznej miasta wojewódzkie, inne miasta, rzeki, jeziora (C)</w:t>
            </w:r>
          </w:p>
        </w:tc>
        <w:tc>
          <w:tcPr>
            <w:tcW w:w="2829" w:type="dxa"/>
          </w:tcPr>
          <w:p w:rsidR="00CA6B69" w:rsidRPr="001D4D4B" w:rsidRDefault="00566A3C" w:rsidP="00C04CD4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oblicza wymiary przedmiotów lub obiektów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2E0BA2" w:rsidRPr="001D4D4B">
              <w:rPr>
                <w:rFonts w:ascii="Times New Roman" w:hAnsi="Times New Roman"/>
              </w:rPr>
              <w:t>w skali 1 : 10</w:t>
            </w:r>
            <w:r w:rsidRPr="001D4D4B">
              <w:rPr>
                <w:rFonts w:ascii="Times New Roman" w:hAnsi="Times New Roman"/>
              </w:rPr>
              <w:t>; 1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: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100</w:t>
            </w:r>
            <w:r w:rsidR="002E0BA2" w:rsidRPr="001D4D4B">
              <w:rPr>
                <w:rFonts w:ascii="Times New Roman" w:hAnsi="Times New Roman"/>
              </w:rPr>
              <w:t xml:space="preserve"> (D);</w:t>
            </w:r>
            <w:r w:rsidR="008649F3" w:rsidRPr="001D4D4B">
              <w:rPr>
                <w:rFonts w:ascii="Times New Roman" w:hAnsi="Times New Roman"/>
              </w:rPr>
              <w:t xml:space="preserve"> wyjaśnia pojęcia: podziałka liniowa, mapa (B); </w:t>
            </w:r>
            <w:r w:rsidR="001543A2" w:rsidRPr="001D4D4B">
              <w:rPr>
                <w:rFonts w:ascii="Times New Roman" w:hAnsi="Times New Roman"/>
              </w:rPr>
              <w:t xml:space="preserve">opisuje sposób szacowania odległości i wysokości w terenie (B); </w:t>
            </w:r>
            <w:r w:rsidR="00C04CD4" w:rsidRPr="001D4D4B">
              <w:rPr>
                <w:rFonts w:ascii="Times New Roman" w:hAnsi="Times New Roman"/>
              </w:rPr>
              <w:t>oblicza odległość rzeczywistą za pomocą skali liniowej, wykorzystując kroczek, cyrkiel lub linijkę</w:t>
            </w:r>
            <w:r w:rsidR="0066407E" w:rsidRPr="001D4D4B">
              <w:rPr>
                <w:rFonts w:ascii="Times New Roman" w:hAnsi="Times New Roman"/>
              </w:rPr>
              <w:t xml:space="preserve"> (C)</w:t>
            </w:r>
            <w:r w:rsidR="00C04CD4" w:rsidRPr="001D4D4B">
              <w:rPr>
                <w:rFonts w:ascii="Times New Roman" w:hAnsi="Times New Roman"/>
              </w:rPr>
              <w:t xml:space="preserve">; </w:t>
            </w:r>
            <w:r w:rsidR="00731239" w:rsidRPr="001D4D4B">
              <w:rPr>
                <w:rFonts w:ascii="Times New Roman" w:hAnsi="Times New Roman"/>
              </w:rPr>
              <w:t>wyjaśnia pojęcia: wysokość bezwzględna,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731239" w:rsidRPr="001D4D4B">
              <w:rPr>
                <w:rFonts w:ascii="Times New Roman" w:hAnsi="Times New Roman"/>
              </w:rPr>
              <w:t>wysokość względna (B); zapisuje wysokość bezwzględną (C); odczytuje wysokość punktu położonego na poziomicy (C); rozróżnia rodzaje wzniesień (C)</w:t>
            </w:r>
            <w:r w:rsidR="00564C11" w:rsidRPr="001D4D4B">
              <w:rPr>
                <w:rFonts w:ascii="Times New Roman" w:hAnsi="Times New Roman"/>
              </w:rPr>
              <w:t xml:space="preserve">; </w:t>
            </w:r>
            <w:r w:rsidR="001543A2" w:rsidRPr="001D4D4B">
              <w:rPr>
                <w:rFonts w:ascii="Times New Roman" w:hAnsi="Times New Roman"/>
              </w:rPr>
              <w:t xml:space="preserve">rozpoznaje </w:t>
            </w:r>
            <w:r w:rsidR="00564C11" w:rsidRPr="001D4D4B">
              <w:rPr>
                <w:rFonts w:ascii="Times New Roman" w:hAnsi="Times New Roman"/>
              </w:rPr>
              <w:t xml:space="preserve">formy terenu na mapie </w:t>
            </w:r>
            <w:r w:rsidR="00C04CD4" w:rsidRPr="001D4D4B">
              <w:rPr>
                <w:rFonts w:ascii="Times New Roman" w:hAnsi="Times New Roman"/>
              </w:rPr>
              <w:t xml:space="preserve">ogólnogeograficznej </w:t>
            </w:r>
            <w:r w:rsidR="00564C11" w:rsidRPr="001D4D4B">
              <w:rPr>
                <w:rFonts w:ascii="Times New Roman" w:hAnsi="Times New Roman"/>
              </w:rPr>
              <w:t>(C); odczytuje na mapie wysokości bezwzględne gór (D)</w:t>
            </w: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6B69" w:rsidRPr="001D4D4B" w:rsidRDefault="00D97BF5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co to jest plan przedmiotu (B); oblicza wymiary przedmiotu w różnych skalach, np. 1 : 5; </w:t>
            </w:r>
            <w:r w:rsidRPr="001D4D4B">
              <w:rPr>
                <w:rFonts w:ascii="Times New Roman" w:hAnsi="Times New Roman"/>
              </w:rPr>
              <w:br/>
              <w:t xml:space="preserve">1 : 20; 1 : 50 (D); </w:t>
            </w:r>
            <w:r w:rsidR="0077098B" w:rsidRPr="001D4D4B">
              <w:rPr>
                <w:rFonts w:ascii="Times New Roman" w:hAnsi="Times New Roman"/>
              </w:rPr>
              <w:t>wyjaśnia pojęcie poziomica (B); odczytuje przybliżoną wysokość punktu położonego między poziomicami (C); odczytuje z mapy poziomicowej wysokość względną (C); rozróżnia rodzaje zagłębień (C)</w:t>
            </w:r>
            <w:r w:rsidR="00564C11" w:rsidRPr="001D4D4B">
              <w:rPr>
                <w:rFonts w:ascii="Times New Roman" w:hAnsi="Times New Roman"/>
              </w:rPr>
              <w:t>; wyjaśn</w:t>
            </w:r>
            <w:r w:rsidR="00C04CD4" w:rsidRPr="001D4D4B">
              <w:rPr>
                <w:rFonts w:ascii="Times New Roman" w:hAnsi="Times New Roman"/>
              </w:rPr>
              <w:t>ia pojęcia barwy hipsometryczne</w:t>
            </w:r>
            <w:r w:rsidR="00564C11" w:rsidRPr="001D4D4B">
              <w:rPr>
                <w:rFonts w:ascii="Times New Roman" w:hAnsi="Times New Roman"/>
              </w:rPr>
              <w:t>, mapa ogólnogeograficzna (B); klasyfikuje wypukłe formy terenu, wykorzystując przedziały wysokości (C)</w:t>
            </w:r>
          </w:p>
        </w:tc>
        <w:tc>
          <w:tcPr>
            <w:tcW w:w="2829" w:type="dxa"/>
          </w:tcPr>
          <w:p w:rsidR="00CA6B69" w:rsidRPr="001D4D4B" w:rsidRDefault="0077098B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co to jest skala (B); zapisuje skalę różnymi sposobami (C); wyjaśnia związek odległości na mapie z zastosowaną skalą (większa, mniejsza) (D); oblicza rzeczywiste odległości między wskazanymi miastami, korzystając z podziałki liniowej (D); </w:t>
            </w:r>
            <w:r w:rsidR="00C04CD4" w:rsidRPr="001D4D4B">
              <w:rPr>
                <w:rFonts w:ascii="Times New Roman" w:hAnsi="Times New Roman"/>
              </w:rPr>
              <w:t>oblicza rzeczywiste wymiary obiektów, mając podane ich wymiary w skali</w:t>
            </w:r>
            <w:r w:rsidR="001D4D4B" w:rsidRPr="001D4D4B">
              <w:rPr>
                <w:rFonts w:ascii="Times New Roman" w:hAnsi="Times New Roman"/>
              </w:rPr>
              <w:t>, skalę i rodzaj skali (D);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 xml:space="preserve">wyjaśnia pojęcie mapa poziomicowa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ukształtowanie terenu na podstawie mapy poziomicowej (D)</w:t>
            </w:r>
            <w:r w:rsidR="00564C11" w:rsidRPr="001D4D4B">
              <w:rPr>
                <w:rFonts w:ascii="Times New Roman" w:hAnsi="Times New Roman"/>
              </w:rPr>
              <w:t>; wyjaśnia pojęcie: mapa hipsometryczna (B); klasyfikuje wypukłe i wklęsłe formy terenu, wykorzystując przedziały wysokości (C)</w:t>
            </w:r>
          </w:p>
        </w:tc>
        <w:tc>
          <w:tcPr>
            <w:tcW w:w="2829" w:type="dxa"/>
          </w:tcPr>
          <w:p w:rsidR="00CA6B69" w:rsidRPr="001D4D4B" w:rsidRDefault="00564C11" w:rsidP="0005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przelicza skale planów i map (D); oblicza odległość na planie i mapie za pomocą skali liczbowej lub mianowanej (D); oblicza różnicę wysokości między najwyżej i najniżej położonymi punktami na terenie Polski, Europy i świata (D)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2.</w:t>
            </w:r>
            <w:r w:rsidR="00CA6B69"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naszą ojczyznę i inne kraje sąsiadujące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4.9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7.6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3D2E2D" w:rsidP="0074552D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opisuje</w:t>
            </w:r>
            <w:r w:rsidR="00C1143B" w:rsidRPr="001D4D4B">
              <w:rPr>
                <w:rFonts w:ascii="Times New Roman" w:hAnsi="Times New Roman"/>
              </w:rPr>
              <w:t xml:space="preserve"> </w:t>
            </w:r>
            <w:r w:rsidR="00C04CD4" w:rsidRPr="001D4D4B">
              <w:rPr>
                <w:rFonts w:ascii="Times New Roman" w:hAnsi="Times New Roman"/>
              </w:rPr>
              <w:t xml:space="preserve"> rolę wybranej siły zewnętrznej w kształtowaniu powierzchni ziemi</w:t>
            </w:r>
            <w:r w:rsidR="00C1143B" w:rsidRPr="001D4D4B">
              <w:rPr>
                <w:rFonts w:ascii="Times New Roman" w:hAnsi="Times New Roman"/>
              </w:rPr>
              <w:t xml:space="preserve"> (A); odczytuje z mapy nazwy krain tworzących wybrany pas ukształtowania powierzchni Polski (C); zaznacza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C1143B" w:rsidRPr="001D4D4B">
              <w:rPr>
                <w:rFonts w:ascii="Times New Roman" w:hAnsi="Times New Roman"/>
              </w:rPr>
              <w:t>na mapie Wisłę od źródła do ujścia (C); odczytuje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C1143B" w:rsidRPr="001D4D4B">
              <w:rPr>
                <w:rFonts w:ascii="Times New Roman" w:hAnsi="Times New Roman"/>
              </w:rPr>
              <w:t xml:space="preserve">z mapy nazwy </w:t>
            </w:r>
            <w:r w:rsidR="00462822" w:rsidRPr="001D4D4B">
              <w:rPr>
                <w:rFonts w:ascii="Times New Roman" w:hAnsi="Times New Roman"/>
              </w:rPr>
              <w:t>trzech</w:t>
            </w:r>
            <w:r w:rsidR="00C1143B" w:rsidRPr="001D4D4B">
              <w:rPr>
                <w:rFonts w:ascii="Times New Roman" w:hAnsi="Times New Roman"/>
              </w:rPr>
              <w:t xml:space="preserve"> jezior (C); </w:t>
            </w:r>
            <w:r w:rsidR="00462822" w:rsidRPr="001D4D4B">
              <w:rPr>
                <w:rFonts w:ascii="Times New Roman" w:hAnsi="Times New Roman"/>
              </w:rPr>
              <w:t>wymienia przykłady drzew iglastych i</w:t>
            </w:r>
            <w:r w:rsidR="00F2763F">
              <w:rPr>
                <w:rFonts w:ascii="Times New Roman" w:hAnsi="Times New Roman"/>
              </w:rPr>
              <w:t> liściastych rosnących w </w:t>
            </w:r>
            <w:r w:rsidR="00462822" w:rsidRPr="001D4D4B">
              <w:rPr>
                <w:rFonts w:ascii="Times New Roman" w:hAnsi="Times New Roman"/>
              </w:rPr>
              <w:t xml:space="preserve">polskich lasach (A); </w:t>
            </w:r>
            <w:r w:rsidR="009D0C43" w:rsidRPr="001D4D4B">
              <w:rPr>
                <w:rFonts w:ascii="Times New Roman" w:hAnsi="Times New Roman"/>
              </w:rPr>
              <w:t>zapisuje nazwę województwa, powiatu, gminy, w której mieszka (A);</w:t>
            </w:r>
            <w:r w:rsidR="00253A9A" w:rsidRPr="001D4D4B">
              <w:rPr>
                <w:rFonts w:ascii="Times New Roman" w:hAnsi="Times New Roman"/>
              </w:rPr>
              <w:t xml:space="preserve"> </w:t>
            </w:r>
            <w:r w:rsidR="002266A6" w:rsidRPr="001D4D4B">
              <w:rPr>
                <w:rFonts w:ascii="Times New Roman" w:hAnsi="Times New Roman"/>
              </w:rPr>
              <w:t>zaznacza</w:t>
            </w:r>
            <w:r w:rsidR="004B0247" w:rsidRPr="001D4D4B">
              <w:rPr>
                <w:rFonts w:ascii="Times New Roman" w:hAnsi="Times New Roman"/>
              </w:rPr>
              <w:t xml:space="preserve"> </w:t>
            </w:r>
            <w:r w:rsidR="002266A6" w:rsidRPr="001D4D4B">
              <w:rPr>
                <w:rFonts w:ascii="Times New Roman" w:hAnsi="Times New Roman"/>
              </w:rPr>
              <w:t xml:space="preserve">Polskę na mapie Europy i świata (C); </w:t>
            </w:r>
            <w:r w:rsidR="00253A9A" w:rsidRPr="001D4D4B">
              <w:rPr>
                <w:rFonts w:ascii="Times New Roman" w:hAnsi="Times New Roman"/>
              </w:rPr>
              <w:t>wymienia nazwy trzech krajów sąsiadujących z Polską (</w:t>
            </w:r>
            <w:r w:rsidR="00C04CD4" w:rsidRPr="001D4D4B">
              <w:rPr>
                <w:rFonts w:ascii="Times New Roman" w:hAnsi="Times New Roman"/>
              </w:rPr>
              <w:t>A</w:t>
            </w:r>
            <w:r w:rsidR="00253A9A" w:rsidRPr="001D4D4B">
              <w:rPr>
                <w:rFonts w:ascii="Times New Roman" w:hAnsi="Times New Roman"/>
              </w:rPr>
              <w:t>);</w:t>
            </w:r>
            <w:r w:rsidR="00A14246" w:rsidRPr="001D4D4B">
              <w:rPr>
                <w:rFonts w:ascii="Times New Roman" w:hAnsi="Times New Roman"/>
              </w:rPr>
              <w:t xml:space="preserve"> rozpoznaje symbole UE (flaga, </w:t>
            </w:r>
            <w:r w:rsidR="00C04CD4" w:rsidRPr="001D4D4B">
              <w:rPr>
                <w:rFonts w:ascii="Times New Roman" w:hAnsi="Times New Roman"/>
              </w:rPr>
              <w:t xml:space="preserve">hymn, </w:t>
            </w:r>
            <w:r w:rsidR="00A14246" w:rsidRPr="001D4D4B">
              <w:rPr>
                <w:rFonts w:ascii="Times New Roman" w:hAnsi="Times New Roman"/>
              </w:rPr>
              <w:t>waluta) (C)</w:t>
            </w: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wymienia siły kształtujące powierzchnię ziemi (A); podaje przykłady wpływu człowieka na zmiany zachodzące na powierzchni ziemi (B); wyjaśnia, na czym polega pasowość ukształtowania powierzchni Polski (B); wymienia nazwy pasów ukształtowania powierzchni Polski (C); zaznacza na mapie Odrę od źródła do ujścia (C); wymienia typy zbi</w:t>
            </w:r>
            <w:r w:rsidR="00F2763F">
              <w:rPr>
                <w:rFonts w:ascii="Times New Roman" w:hAnsi="Times New Roman"/>
              </w:rPr>
              <w:t>orników wodnych występujących w </w:t>
            </w:r>
            <w:r w:rsidRPr="001D4D4B">
              <w:rPr>
                <w:rFonts w:ascii="Times New Roman" w:hAnsi="Times New Roman"/>
              </w:rPr>
              <w:t xml:space="preserve">Polsce (A); zaznacza na mapie naturalne zbiorniki wodne (C); </w:t>
            </w:r>
            <w:r w:rsidR="00375883" w:rsidRPr="001D4D4B">
              <w:rPr>
                <w:rFonts w:ascii="Times New Roman" w:hAnsi="Times New Roman"/>
              </w:rPr>
              <w:t xml:space="preserve">wymienia jednostki podziału administracyjnego Polski (A); </w:t>
            </w:r>
            <w:r w:rsidR="00253A9A" w:rsidRPr="001D4D4B">
              <w:rPr>
                <w:rFonts w:ascii="Times New Roman" w:hAnsi="Times New Roman"/>
              </w:rPr>
              <w:t>wymienia nazwy wszystkich krajów sąsiadujących z Polską (A);</w:t>
            </w:r>
            <w:r w:rsidR="0079323C" w:rsidRPr="001D4D4B">
              <w:rPr>
                <w:rFonts w:ascii="Times New Roman" w:hAnsi="Times New Roman"/>
              </w:rPr>
              <w:t xml:space="preserve"> podaje trzy przykłady praw, jakie mają obywatele UE (A)</w:t>
            </w:r>
          </w:p>
        </w:tc>
        <w:tc>
          <w:tcPr>
            <w:tcW w:w="2829" w:type="dxa"/>
          </w:tcPr>
          <w:p w:rsidR="00C1143B" w:rsidRPr="001D4D4B" w:rsidRDefault="00C04CD4" w:rsidP="00C04CD4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rolę sił zewnętrznych w kształtowaniu powierzchni ziemi (B); </w:t>
            </w:r>
            <w:r w:rsidR="00C1143B" w:rsidRPr="001D4D4B">
              <w:rPr>
                <w:rFonts w:ascii="Times New Roman" w:hAnsi="Times New Roman"/>
              </w:rPr>
              <w:t xml:space="preserve">zaznacza </w:t>
            </w:r>
            <w:r w:rsidR="00F2763F">
              <w:rPr>
                <w:rFonts w:ascii="Times New Roman" w:hAnsi="Times New Roman"/>
              </w:rPr>
              <w:t>na mapie główne dopływy Wisły i </w:t>
            </w:r>
            <w:r w:rsidR="00C1143B" w:rsidRPr="001D4D4B">
              <w:rPr>
                <w:rFonts w:ascii="Times New Roman" w:hAnsi="Times New Roman"/>
              </w:rPr>
              <w:t xml:space="preserve">Odry (C); zaznacza na mapie jeziora zaporowe (C); zaznacza na mapie największe obszary bagienne w Polsce (C); </w:t>
            </w:r>
            <w:r w:rsidR="00F072E6" w:rsidRPr="001D4D4B">
              <w:rPr>
                <w:rFonts w:ascii="Times New Roman" w:hAnsi="Times New Roman"/>
              </w:rPr>
              <w:t xml:space="preserve">wyjaśnia, dlaczego rozmieszczenie lasów w Polsce jest nierównomierne (B); </w:t>
            </w:r>
            <w:r w:rsidR="00375883" w:rsidRPr="001D4D4B">
              <w:rPr>
                <w:rFonts w:ascii="Times New Roman" w:hAnsi="Times New Roman"/>
              </w:rPr>
              <w:t>podaje nazwy wo</w:t>
            </w:r>
            <w:r w:rsidR="00F2763F">
              <w:rPr>
                <w:rFonts w:ascii="Times New Roman" w:hAnsi="Times New Roman"/>
              </w:rPr>
              <w:t>jewództw sąsiadujących z tym, w </w:t>
            </w:r>
            <w:r w:rsidR="00375883" w:rsidRPr="001D4D4B">
              <w:rPr>
                <w:rFonts w:ascii="Times New Roman" w:hAnsi="Times New Roman"/>
              </w:rPr>
              <w:t>którym mieszka (A);</w:t>
            </w:r>
            <w:r w:rsidR="00253A9A" w:rsidRPr="001D4D4B">
              <w:rPr>
                <w:rFonts w:ascii="Times New Roman" w:hAnsi="Times New Roman"/>
              </w:rPr>
              <w:t xml:space="preserve"> wymienia nazwy stolic krajów sąsiadujących z</w:t>
            </w:r>
            <w:r w:rsidR="00F2763F">
              <w:rPr>
                <w:rFonts w:ascii="Times New Roman" w:hAnsi="Times New Roman"/>
              </w:rPr>
              <w:t> </w:t>
            </w:r>
            <w:r w:rsidR="00253A9A" w:rsidRPr="001D4D4B">
              <w:rPr>
                <w:rFonts w:ascii="Times New Roman" w:hAnsi="Times New Roman"/>
              </w:rPr>
              <w:t>Polską (A)</w:t>
            </w:r>
            <w:r w:rsidR="0079323C" w:rsidRPr="001D4D4B">
              <w:rPr>
                <w:rFonts w:ascii="Times New Roman" w:hAnsi="Times New Roman"/>
              </w:rPr>
              <w:t>;</w:t>
            </w:r>
            <w:r w:rsidR="00375883" w:rsidRPr="001D4D4B">
              <w:rPr>
                <w:rFonts w:ascii="Times New Roman" w:hAnsi="Times New Roman"/>
              </w:rPr>
              <w:t xml:space="preserve"> </w:t>
            </w:r>
            <w:r w:rsidR="00F2763F">
              <w:rPr>
                <w:rFonts w:ascii="Times New Roman" w:hAnsi="Times New Roman"/>
              </w:rPr>
              <w:t>wyjaśnia, w </w:t>
            </w:r>
            <w:r w:rsidR="0079323C" w:rsidRPr="001D4D4B">
              <w:rPr>
                <w:rFonts w:ascii="Times New Roman" w:hAnsi="Times New Roman"/>
              </w:rPr>
              <w:t>jakim celu państwa UE podejmują wspólne działania (B)</w:t>
            </w:r>
          </w:p>
        </w:tc>
        <w:tc>
          <w:tcPr>
            <w:tcW w:w="2829" w:type="dxa"/>
          </w:tcPr>
          <w:p w:rsidR="00C1143B" w:rsidRPr="001D4D4B" w:rsidRDefault="00C04CD4" w:rsidP="0074552D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na czym polega działanie sił wewnętrznych kształtujących powierzchnię ziemi (B); </w:t>
            </w:r>
            <w:r w:rsidR="00C1143B" w:rsidRPr="001D4D4B">
              <w:rPr>
                <w:rFonts w:ascii="Times New Roman" w:hAnsi="Times New Roman"/>
              </w:rPr>
              <w:t>zaznacza na mapie dorzecze Wisły i Odry (C); wyjaśnia, w jakich celach tworzy się sztuczne zbiorniki wodne (B)</w:t>
            </w:r>
            <w:r w:rsidR="00F072E6" w:rsidRPr="001D4D4B">
              <w:rPr>
                <w:rFonts w:ascii="Times New Roman" w:hAnsi="Times New Roman"/>
              </w:rPr>
              <w:t xml:space="preserve">; opisuje zmiany lesistości Polski na przestrzeni dziesięciu wieków (A); </w:t>
            </w:r>
            <w:r w:rsidR="00375883" w:rsidRPr="001D4D4B">
              <w:rPr>
                <w:rFonts w:ascii="Times New Roman" w:hAnsi="Times New Roman"/>
              </w:rPr>
              <w:t>uzasadnia konieczność podziału administracyjnego kraju (B);</w:t>
            </w:r>
            <w:r w:rsidR="002F1244" w:rsidRPr="001D4D4B">
              <w:rPr>
                <w:rFonts w:ascii="Times New Roman" w:hAnsi="Times New Roman"/>
              </w:rPr>
              <w:t xml:space="preserve"> analizuje informacje (wykresy, tabele) dotyczące powierzchni i liczby mieszkańców wybranych krajów europejskich (D)</w:t>
            </w:r>
            <w:r w:rsidR="0079323C" w:rsidRPr="001D4D4B">
              <w:rPr>
                <w:rFonts w:ascii="Times New Roman" w:hAnsi="Times New Roman"/>
              </w:rPr>
              <w:t>; podaje przykłady działań UE mających na celu wsparcie krajów słabiej rozwiniętych (B)</w:t>
            </w:r>
          </w:p>
        </w:tc>
        <w:tc>
          <w:tcPr>
            <w:tcW w:w="2829" w:type="dxa"/>
          </w:tcPr>
          <w:p w:rsidR="00C1143B" w:rsidRPr="001D4D4B" w:rsidRDefault="00C04CD4" w:rsidP="00F2763F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działalność lądolodu na obszarze Polski (A); </w:t>
            </w:r>
            <w:r w:rsidR="00C1143B" w:rsidRPr="001D4D4B">
              <w:rPr>
                <w:rFonts w:ascii="Times New Roman" w:hAnsi="Times New Roman"/>
              </w:rPr>
              <w:t>opisuje, w jaki sposób powstają bagna (B)</w:t>
            </w:r>
            <w:r w:rsidR="00772A46" w:rsidRPr="001D4D4B">
              <w:rPr>
                <w:rFonts w:ascii="Times New Roman" w:hAnsi="Times New Roman"/>
              </w:rPr>
              <w:t>; wyjaśnia, dlaczego niekorzystne jest sadzenie lasów jednogatunkowych (B);</w:t>
            </w:r>
            <w:r w:rsidR="002338C1" w:rsidRPr="001D4D4B">
              <w:rPr>
                <w:rFonts w:ascii="Times New Roman" w:hAnsi="Times New Roman"/>
              </w:rPr>
              <w:t xml:space="preserve"> wymienia nazwy państw europejskich: największych i</w:t>
            </w:r>
            <w:r w:rsidR="00F2763F">
              <w:rPr>
                <w:rFonts w:ascii="Times New Roman" w:hAnsi="Times New Roman"/>
              </w:rPr>
              <w:t> </w:t>
            </w:r>
            <w:r w:rsidR="002338C1" w:rsidRPr="001D4D4B">
              <w:rPr>
                <w:rFonts w:ascii="Times New Roman" w:hAnsi="Times New Roman"/>
              </w:rPr>
              <w:t xml:space="preserve">najmniejszych, najmniej i najbardziej </w:t>
            </w:r>
            <w:r w:rsidRPr="001D4D4B">
              <w:rPr>
                <w:rFonts w:ascii="Times New Roman" w:hAnsi="Times New Roman"/>
              </w:rPr>
              <w:t xml:space="preserve">zaludnionych </w:t>
            </w:r>
            <w:r w:rsidR="002338C1" w:rsidRPr="001D4D4B">
              <w:rPr>
                <w:rFonts w:ascii="Times New Roman" w:hAnsi="Times New Roman"/>
              </w:rPr>
              <w:t>itp. (A)</w:t>
            </w:r>
            <w:r w:rsidR="00DC45EA" w:rsidRPr="001D4D4B">
              <w:rPr>
                <w:rFonts w:ascii="Times New Roman" w:hAnsi="Times New Roman"/>
              </w:rPr>
              <w:t>; podaje nazwisko przynajmniej jednego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DC45EA" w:rsidRPr="001D4D4B">
              <w:rPr>
                <w:rFonts w:ascii="Times New Roman" w:hAnsi="Times New Roman"/>
              </w:rPr>
              <w:t>Polaka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DC45EA" w:rsidRPr="001D4D4B">
              <w:rPr>
                <w:rFonts w:ascii="Times New Roman" w:hAnsi="Times New Roman"/>
              </w:rPr>
              <w:t>działającego</w:t>
            </w:r>
            <w:r w:rsidR="0079323C" w:rsidRPr="001D4D4B">
              <w:rPr>
                <w:rFonts w:ascii="Times New Roman" w:hAnsi="Times New Roman"/>
              </w:rPr>
              <w:t xml:space="preserve"> we władzach Unii Europejskiej (D)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sposoby ochrony przyrody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6.8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C6749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rodzaje i źródła zanieczyszczeń</w:t>
            </w:r>
            <w:r w:rsidR="008C6850" w:rsidRPr="001D4D4B">
              <w:rPr>
                <w:rFonts w:ascii="Times New Roman" w:hAnsi="Times New Roman"/>
              </w:rPr>
              <w:t xml:space="preserve"> najbliższego</w:t>
            </w:r>
            <w:r w:rsidRPr="001D4D4B">
              <w:rPr>
                <w:rFonts w:ascii="Times New Roman" w:hAnsi="Times New Roman"/>
              </w:rPr>
              <w:t xml:space="preserve"> </w:t>
            </w:r>
            <w:r w:rsidR="008C6850" w:rsidRPr="001D4D4B">
              <w:rPr>
                <w:rFonts w:ascii="Times New Roman" w:hAnsi="Times New Roman"/>
              </w:rPr>
              <w:t>otoczenia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DE026A" w:rsidRPr="001D4D4B">
              <w:rPr>
                <w:rFonts w:ascii="Times New Roman" w:hAnsi="Times New Roman"/>
              </w:rPr>
              <w:t xml:space="preserve"> wyjaśnia, co to są dzikie składowiska śmieci (B); podaje przykłady działań służących ochronie przyrody (B); </w:t>
            </w:r>
            <w:r w:rsidR="008B0517" w:rsidRPr="001D4D4B">
              <w:rPr>
                <w:rFonts w:ascii="Times New Roman" w:hAnsi="Times New Roman"/>
              </w:rPr>
              <w:t>podaje przykłady mi</w:t>
            </w:r>
            <w:r w:rsidR="00F2763F">
              <w:rPr>
                <w:rFonts w:ascii="Times New Roman" w:hAnsi="Times New Roman"/>
              </w:rPr>
              <w:t>ejsc w najbliższym otoczeniu, w których zaszły korzystne i </w:t>
            </w:r>
            <w:r w:rsidR="008B0517" w:rsidRPr="001D4D4B">
              <w:rPr>
                <w:rFonts w:ascii="Times New Roman" w:hAnsi="Times New Roman"/>
              </w:rPr>
              <w:t xml:space="preserve">niekorzystne zmiany pod wpływem działalności człowieka (B); </w:t>
            </w:r>
            <w:r w:rsidR="00DE026A" w:rsidRPr="001D4D4B">
              <w:rPr>
                <w:rFonts w:ascii="Times New Roman" w:hAnsi="Times New Roman"/>
              </w:rPr>
              <w:t>wymien</w:t>
            </w:r>
            <w:r w:rsidR="00F2763F">
              <w:rPr>
                <w:rFonts w:ascii="Times New Roman" w:hAnsi="Times New Roman"/>
              </w:rPr>
              <w:t>ia 2–3 formy ochrony przyrody w </w:t>
            </w:r>
            <w:r w:rsidR="00DE026A" w:rsidRPr="001D4D4B">
              <w:rPr>
                <w:rFonts w:ascii="Times New Roman" w:hAnsi="Times New Roman"/>
              </w:rPr>
              <w:t>Polsce (A); wyjaśnia, na czym polega ochrona całkowita (B); rozpoznaje rośliny i zwierzęta chronione, które może spotkać w najbliższej okolicy (C)</w:t>
            </w:r>
          </w:p>
        </w:tc>
        <w:tc>
          <w:tcPr>
            <w:tcW w:w="2829" w:type="dxa"/>
          </w:tcPr>
          <w:p w:rsidR="00C1143B" w:rsidRPr="001D4D4B" w:rsidRDefault="001D4D4B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</w:t>
            </w:r>
            <w:r w:rsidR="008C6850" w:rsidRPr="001D4D4B">
              <w:rPr>
                <w:rFonts w:ascii="Times New Roman" w:hAnsi="Times New Roman"/>
              </w:rPr>
              <w:t>roponuje</w:t>
            </w:r>
            <w:r w:rsidRPr="001D4D4B">
              <w:rPr>
                <w:rFonts w:ascii="Times New Roman" w:hAnsi="Times New Roman"/>
              </w:rPr>
              <w:t xml:space="preserve"> jedną obserwację</w:t>
            </w:r>
            <w:r w:rsidR="008C6850" w:rsidRPr="001D4D4B">
              <w:rPr>
                <w:rFonts w:ascii="Times New Roman" w:hAnsi="Times New Roman"/>
              </w:rPr>
              <w:t xml:space="preserve"> i</w:t>
            </w:r>
            <w:r w:rsidR="00F2763F">
              <w:rPr>
                <w:rFonts w:ascii="Times New Roman" w:hAnsi="Times New Roman"/>
              </w:rPr>
              <w:t> </w:t>
            </w:r>
            <w:r w:rsidRPr="001D4D4B">
              <w:rPr>
                <w:rFonts w:ascii="Times New Roman" w:hAnsi="Times New Roman"/>
              </w:rPr>
              <w:t xml:space="preserve">jedno doświadczenie </w:t>
            </w:r>
            <w:r w:rsidR="008C6850" w:rsidRPr="001D4D4B">
              <w:rPr>
                <w:rFonts w:ascii="Times New Roman" w:hAnsi="Times New Roman"/>
              </w:rPr>
              <w:t xml:space="preserve">wykazujące zanieczyszczenie najbliższego otoczenia (C); </w:t>
            </w:r>
            <w:r w:rsidR="00F41DC8" w:rsidRPr="001D4D4B">
              <w:rPr>
                <w:rFonts w:ascii="Times New Roman" w:hAnsi="Times New Roman"/>
              </w:rPr>
              <w:t>wymienia miejsca, w których powstają trujące pyły i gazy (B);</w:t>
            </w:r>
            <w:r w:rsidR="001408D8" w:rsidRPr="001D4D4B">
              <w:rPr>
                <w:rFonts w:ascii="Times New Roman" w:hAnsi="Times New Roman"/>
              </w:rPr>
              <w:t xml:space="preserve"> </w:t>
            </w:r>
            <w:r w:rsidR="00DE026A" w:rsidRPr="001D4D4B">
              <w:rPr>
                <w:rFonts w:ascii="Times New Roman" w:hAnsi="Times New Roman"/>
              </w:rPr>
              <w:t xml:space="preserve">wymienia źródła powstawania ścieków (A); wyjaśnia, dlaczego wysypiska stanowią zagrożenie dla środowiska (B); wyjaśnia, co to są parki narodowe (B); podaje przykłady obiektów chronionych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DE026A" w:rsidRPr="001D4D4B">
              <w:rPr>
                <w:rFonts w:ascii="Times New Roman" w:hAnsi="Times New Roman"/>
              </w:rPr>
              <w:t xml:space="preserve"> sposób zachowania się na obszarach chronionych (B)</w:t>
            </w:r>
            <w:r w:rsidR="00335284" w:rsidRPr="001D4D4B">
              <w:rPr>
                <w:rFonts w:ascii="Times New Roman" w:hAnsi="Times New Roman"/>
              </w:rPr>
              <w:t>; wyjaśnia, na czym polega ochrona częściowa (B); rozpoznaje wybrane gatunki roślin i zwierząt</w:t>
            </w:r>
            <w:r w:rsidR="00BD037B" w:rsidRPr="001D4D4B">
              <w:rPr>
                <w:rFonts w:ascii="Times New Roman" w:hAnsi="Times New Roman"/>
              </w:rPr>
              <w:t xml:space="preserve"> chronionych (C)</w:t>
            </w:r>
          </w:p>
        </w:tc>
        <w:tc>
          <w:tcPr>
            <w:tcW w:w="2829" w:type="dxa"/>
          </w:tcPr>
          <w:p w:rsidR="00C1143B" w:rsidRPr="001D4D4B" w:rsidRDefault="00D722A9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wyjaśnia, dlaczego lokalne zanieczyszczenia mogą stanowić zagrożenie dla odległych obszarów (B);</w:t>
            </w:r>
            <w:r w:rsidR="00DE026A" w:rsidRPr="001D4D4B">
              <w:rPr>
                <w:rFonts w:ascii="Times New Roman" w:hAnsi="Times New Roman"/>
              </w:rPr>
              <w:t xml:space="preserve"> wyjaśnia, dlaczego ścieki stanowią zagrożenie dla środowiska (B); wymienia działania człowieka służące ochronie przyrody (A); wyjaśnia cel ochrony przyrody (B); wyjaśnia, co to są rezerwaty przyrody (B); </w:t>
            </w:r>
            <w:r w:rsidR="001B3EA8" w:rsidRPr="001D4D4B">
              <w:rPr>
                <w:rFonts w:ascii="Times New Roman" w:hAnsi="Times New Roman"/>
              </w:rPr>
              <w:t>podaje przykłady organizmów objętych ochroną częściową (B); porównuje zasady ochrony ścisłej i częściowej (C)</w:t>
            </w:r>
          </w:p>
        </w:tc>
        <w:tc>
          <w:tcPr>
            <w:tcW w:w="2829" w:type="dxa"/>
          </w:tcPr>
          <w:p w:rsidR="00C1143B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opisuje</w:t>
            </w:r>
            <w:r w:rsidR="00D722A9" w:rsidRPr="001D4D4B">
              <w:rPr>
                <w:rFonts w:ascii="Times New Roman" w:hAnsi="Times New Roman"/>
              </w:rPr>
              <w:t xml:space="preserve"> sposób powstawania kwaśnych opadów i smogu (B); </w:t>
            </w:r>
            <w:r w:rsidR="00DE026A" w:rsidRPr="001D4D4B">
              <w:rPr>
                <w:rFonts w:ascii="Times New Roman" w:hAnsi="Times New Roman"/>
              </w:rPr>
              <w:t>wyjaśnia, dlaczego ścieki stanowią zagrożenie dla zdrowia człowieka (B); podaje przykłady unieszkodliwiania zanieczyszczeń przez przyrodę (B); wskazuje różnice między parkiem narodowym a parkiem krajobrazowym (C)</w:t>
            </w:r>
            <w:r w:rsidR="001B3EA8" w:rsidRPr="001D4D4B">
              <w:rPr>
                <w:rFonts w:ascii="Times New Roman" w:hAnsi="Times New Roman"/>
              </w:rPr>
              <w:t>; wyjaśnia, na czym polega ochrona gatunkowa (B)</w:t>
            </w:r>
          </w:p>
        </w:tc>
        <w:tc>
          <w:tcPr>
            <w:tcW w:w="2829" w:type="dxa"/>
          </w:tcPr>
          <w:p w:rsidR="00C1143B" w:rsidRPr="001D4D4B" w:rsidRDefault="00DE026A" w:rsidP="00745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przedstawia idee akcji służących ochronie przyrody (A)</w:t>
            </w:r>
            <w:r w:rsidR="001B3EA8" w:rsidRPr="001D4D4B">
              <w:rPr>
                <w:rFonts w:ascii="Times New Roman" w:hAnsi="Times New Roman"/>
              </w:rPr>
              <w:t xml:space="preserve">; podaje przykłady </w:t>
            </w:r>
            <w:r w:rsidR="00C04CD4" w:rsidRPr="001D4D4B">
              <w:rPr>
                <w:rFonts w:ascii="Times New Roman" w:hAnsi="Times New Roman"/>
              </w:rPr>
              <w:t>zwierzęcych roślin i zwierząt</w:t>
            </w:r>
            <w:r w:rsidR="00F2763F">
              <w:rPr>
                <w:rFonts w:ascii="Times New Roman" w:hAnsi="Times New Roman"/>
              </w:rPr>
              <w:t xml:space="preserve"> objętych ochroną w </w:t>
            </w:r>
            <w:r w:rsidR="001B3EA8" w:rsidRPr="001D4D4B">
              <w:rPr>
                <w:rFonts w:ascii="Times New Roman" w:hAnsi="Times New Roman"/>
              </w:rPr>
              <w:t>wybranych 3-4 parkach narodowych (</w:t>
            </w:r>
            <w:r w:rsidR="0074552D" w:rsidRPr="001D4D4B">
              <w:rPr>
                <w:rFonts w:ascii="Times New Roman" w:hAnsi="Times New Roman"/>
              </w:rPr>
              <w:t>A</w:t>
            </w:r>
            <w:r w:rsidR="001B3EA8" w:rsidRPr="001D4D4B">
              <w:rPr>
                <w:rFonts w:ascii="Times New Roman" w:hAnsi="Times New Roman"/>
              </w:rPr>
              <w:t>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>Dział 4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nizin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</w:tc>
      </w:tr>
      <w:tr w:rsidR="003D2E2D" w:rsidRPr="001D4D4B" w:rsidTr="003D2E2D">
        <w:tc>
          <w:tcPr>
            <w:tcW w:w="2828" w:type="dxa"/>
          </w:tcPr>
          <w:p w:rsidR="0043310A" w:rsidRPr="001D4D4B" w:rsidRDefault="0043310A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rozpoznaje na zdjęciach rodzaje krajobrazów (C); </w:t>
            </w:r>
            <w:r w:rsidR="00256ABA" w:rsidRPr="001D4D4B">
              <w:rPr>
                <w:rFonts w:ascii="Times New Roman" w:hAnsi="Times New Roman"/>
              </w:rPr>
              <w:t>zaznacza</w:t>
            </w:r>
            <w:r w:rsidRPr="001D4D4B">
              <w:rPr>
                <w:rFonts w:ascii="Times New Roman" w:hAnsi="Times New Roman"/>
              </w:rPr>
              <w:t xml:space="preserve"> na mapie</w:t>
            </w:r>
            <w:r w:rsidR="00256ABA" w:rsidRPr="001D4D4B">
              <w:rPr>
                <w:rFonts w:ascii="Times New Roman" w:hAnsi="Times New Roman"/>
              </w:rPr>
              <w:t xml:space="preserve"> </w:t>
            </w:r>
            <w:r w:rsidR="001709B7" w:rsidRPr="001D4D4B">
              <w:rPr>
                <w:rFonts w:ascii="Times New Roman" w:hAnsi="Times New Roman"/>
              </w:rPr>
              <w:t xml:space="preserve">Polski, Europy, świata Morze </w:t>
            </w:r>
            <w:r w:rsidRPr="001D4D4B">
              <w:rPr>
                <w:rFonts w:ascii="Times New Roman" w:hAnsi="Times New Roman"/>
              </w:rPr>
              <w:t>Bałtyckie</w:t>
            </w:r>
            <w:r w:rsidR="00256ABA" w:rsidRPr="001D4D4B">
              <w:rPr>
                <w:rFonts w:ascii="Times New Roman" w:hAnsi="Times New Roman"/>
              </w:rPr>
              <w:t>g</w:t>
            </w:r>
            <w:r w:rsidR="00F2763F">
              <w:rPr>
                <w:rFonts w:ascii="Times New Roman" w:hAnsi="Times New Roman"/>
              </w:rPr>
              <w:t>o</w:t>
            </w:r>
            <w:r w:rsidRPr="001D4D4B">
              <w:rPr>
                <w:rFonts w:ascii="Times New Roman" w:hAnsi="Times New Roman"/>
              </w:rPr>
              <w:t xml:space="preserve"> (C); </w:t>
            </w:r>
            <w:r w:rsidR="00106579" w:rsidRPr="001D4D4B">
              <w:rPr>
                <w:rFonts w:ascii="Times New Roman" w:hAnsi="Times New Roman"/>
              </w:rPr>
              <w:t xml:space="preserve">zaznacza na </w:t>
            </w:r>
            <w:r w:rsidR="00106579" w:rsidRPr="001D4D4B">
              <w:rPr>
                <w:rFonts w:ascii="Times New Roman" w:hAnsi="Times New Roman"/>
              </w:rPr>
              <w:lastRenderedPageBreak/>
              <w:t>mapie pas pobrzeży</w:t>
            </w:r>
            <w:r w:rsidR="008E69AA" w:rsidRPr="001D4D4B">
              <w:rPr>
                <w:rFonts w:ascii="Times New Roman" w:hAnsi="Times New Roman"/>
              </w:rPr>
              <w:t>,</w:t>
            </w:r>
            <w:r w:rsidR="00106579" w:rsidRPr="001D4D4B">
              <w:rPr>
                <w:rFonts w:ascii="Times New Roman" w:hAnsi="Times New Roman"/>
              </w:rPr>
              <w:t xml:space="preserve"> </w:t>
            </w:r>
            <w:r w:rsidR="000B66E6" w:rsidRPr="001D4D4B">
              <w:rPr>
                <w:rFonts w:ascii="Times New Roman" w:hAnsi="Times New Roman"/>
              </w:rPr>
              <w:t>jeziora przybrzeżne,</w:t>
            </w:r>
            <w:r w:rsidR="008E69AA" w:rsidRPr="001D4D4B">
              <w:rPr>
                <w:rFonts w:ascii="Times New Roman" w:hAnsi="Times New Roman"/>
              </w:rPr>
              <w:t xml:space="preserve"> Żuławy Wiślane i</w:t>
            </w:r>
            <w:r w:rsidR="000B66E6" w:rsidRPr="001D4D4B">
              <w:rPr>
                <w:rFonts w:ascii="Times New Roman" w:hAnsi="Times New Roman"/>
              </w:rPr>
              <w:t xml:space="preserve"> </w:t>
            </w:r>
            <w:r w:rsidR="001709B7" w:rsidRPr="001D4D4B">
              <w:rPr>
                <w:rFonts w:ascii="Times New Roman" w:hAnsi="Times New Roman"/>
              </w:rPr>
              <w:t xml:space="preserve">3–4 </w:t>
            </w:r>
            <w:r w:rsidR="000B66E6" w:rsidRPr="001D4D4B">
              <w:rPr>
                <w:rFonts w:ascii="Times New Roman" w:hAnsi="Times New Roman"/>
              </w:rPr>
              <w:t xml:space="preserve">miejscowości turystyczne, </w:t>
            </w:r>
            <w:r w:rsidR="008E69AA" w:rsidRPr="001D4D4B">
              <w:rPr>
                <w:rFonts w:ascii="Times New Roman" w:hAnsi="Times New Roman"/>
              </w:rPr>
              <w:t xml:space="preserve">w tym Gdańsk </w:t>
            </w:r>
            <w:r w:rsidR="000B66E6" w:rsidRPr="001D4D4B">
              <w:rPr>
                <w:rFonts w:ascii="Times New Roman" w:hAnsi="Times New Roman"/>
              </w:rPr>
              <w:t>(C)</w:t>
            </w:r>
            <w:r w:rsidR="00B60250" w:rsidRPr="001D4D4B">
              <w:rPr>
                <w:rFonts w:ascii="Times New Roman" w:hAnsi="Times New Roman"/>
              </w:rPr>
              <w:t xml:space="preserve">; zaznacza na mapie największe i najgłębsze jezioro </w:t>
            </w:r>
            <w:r w:rsidR="001709B7" w:rsidRPr="001D4D4B">
              <w:rPr>
                <w:rFonts w:ascii="Times New Roman" w:hAnsi="Times New Roman"/>
              </w:rPr>
              <w:t>w Polsce</w:t>
            </w:r>
            <w:r w:rsidR="00B60250" w:rsidRPr="001D4D4B">
              <w:rPr>
                <w:rFonts w:ascii="Times New Roman" w:hAnsi="Times New Roman"/>
              </w:rPr>
              <w:t xml:space="preserve"> (C)</w:t>
            </w:r>
            <w:r w:rsidR="005B4B37" w:rsidRPr="001D4D4B">
              <w:rPr>
                <w:rFonts w:ascii="Times New Roman" w:hAnsi="Times New Roman"/>
              </w:rPr>
              <w:t xml:space="preserve">; zaznacza na mapie pas Nizin Środkowopolskich (C); wymienia </w:t>
            </w:r>
            <w:r w:rsidR="008A76B8" w:rsidRPr="001D4D4B">
              <w:rPr>
                <w:rFonts w:ascii="Times New Roman" w:hAnsi="Times New Roman"/>
              </w:rPr>
              <w:t>po dwie cechy krajobrazów: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5B4B37" w:rsidRPr="001D4D4B">
              <w:rPr>
                <w:rFonts w:ascii="Times New Roman" w:hAnsi="Times New Roman"/>
              </w:rPr>
              <w:t xml:space="preserve">nizinnego </w:t>
            </w:r>
            <w:r w:rsidR="00F2763F">
              <w:rPr>
                <w:rFonts w:ascii="Times New Roman" w:hAnsi="Times New Roman"/>
              </w:rPr>
              <w:t>i </w:t>
            </w:r>
            <w:r w:rsidR="005B4B37" w:rsidRPr="001D4D4B">
              <w:rPr>
                <w:rFonts w:ascii="Times New Roman" w:hAnsi="Times New Roman"/>
              </w:rPr>
              <w:t>wielkomiejskiego (A); wymienia trzy zabytki</w:t>
            </w:r>
            <w:r w:rsidR="00F2763F">
              <w:rPr>
                <w:rFonts w:ascii="Times New Roman" w:hAnsi="Times New Roman"/>
              </w:rPr>
              <w:t>, które warto obejrzeć, będąc w </w:t>
            </w:r>
            <w:r w:rsidR="005B4B37" w:rsidRPr="001D4D4B">
              <w:rPr>
                <w:rFonts w:ascii="Times New Roman" w:hAnsi="Times New Roman"/>
              </w:rPr>
              <w:t>Warszawie (A)</w:t>
            </w:r>
            <w:r w:rsidR="009F32BC" w:rsidRPr="001D4D4B">
              <w:rPr>
                <w:rFonts w:ascii="Times New Roman" w:hAnsi="Times New Roman"/>
              </w:rPr>
              <w:t>; rozpoznaje symbole parków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9F32BC" w:rsidRPr="001D4D4B">
              <w:rPr>
                <w:rFonts w:ascii="Times New Roman" w:hAnsi="Times New Roman"/>
              </w:rPr>
              <w:t xml:space="preserve">narodowych </w:t>
            </w:r>
            <w:r w:rsidR="001709B7" w:rsidRPr="001D4D4B">
              <w:rPr>
                <w:rFonts w:ascii="Times New Roman" w:hAnsi="Times New Roman"/>
              </w:rPr>
              <w:t xml:space="preserve">pasa nizin </w:t>
            </w:r>
            <w:r w:rsidR="009F32BC" w:rsidRPr="001D4D4B">
              <w:rPr>
                <w:rFonts w:ascii="Times New Roman" w:hAnsi="Times New Roman"/>
              </w:rPr>
              <w:t xml:space="preserve">(C); </w:t>
            </w:r>
            <w:r w:rsidR="001D4D4B" w:rsidRPr="001D4D4B">
              <w:rPr>
                <w:rFonts w:ascii="Times New Roman" w:hAnsi="Times New Roman"/>
              </w:rPr>
              <w:t>wpisuje</w:t>
            </w:r>
            <w:r w:rsidR="009F32BC" w:rsidRPr="001D4D4B">
              <w:rPr>
                <w:rFonts w:ascii="Times New Roman" w:hAnsi="Times New Roman"/>
              </w:rPr>
              <w:t xml:space="preserve"> </w:t>
            </w:r>
            <w:r w:rsidR="001D4D4B" w:rsidRPr="001D4D4B">
              <w:rPr>
                <w:rFonts w:ascii="Times New Roman" w:hAnsi="Times New Roman"/>
              </w:rPr>
              <w:t>na mapie nazwy dwóch wskazanych</w:t>
            </w:r>
            <w:r w:rsidR="009F32BC" w:rsidRPr="001D4D4B">
              <w:rPr>
                <w:rFonts w:ascii="Times New Roman" w:hAnsi="Times New Roman"/>
              </w:rPr>
              <w:t xml:space="preserve"> parków narodowych (C)</w:t>
            </w:r>
          </w:p>
        </w:tc>
        <w:tc>
          <w:tcPr>
            <w:tcW w:w="2829" w:type="dxa"/>
          </w:tcPr>
          <w:p w:rsidR="00C1143B" w:rsidRPr="001D4D4B" w:rsidRDefault="0043310A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wymienia rodzaje krajobrazów (A); wyjaśnia pojęcie morze śródlądowe (B); rozpoznaje po</w:t>
            </w:r>
            <w:r w:rsidR="00F2763F">
              <w:rPr>
                <w:rFonts w:ascii="Times New Roman" w:hAnsi="Times New Roman"/>
              </w:rPr>
              <w:t xml:space="preserve">spolite organizmy występujące </w:t>
            </w:r>
            <w:r w:rsidR="00F2763F">
              <w:rPr>
                <w:rFonts w:ascii="Times New Roman" w:hAnsi="Times New Roman"/>
              </w:rPr>
              <w:lastRenderedPageBreak/>
              <w:t>w </w:t>
            </w:r>
            <w:r w:rsidRPr="001D4D4B">
              <w:rPr>
                <w:rFonts w:ascii="Times New Roman" w:hAnsi="Times New Roman"/>
              </w:rPr>
              <w:t>Morzu Bałtyckim (C)</w:t>
            </w:r>
            <w:r w:rsidR="00FC350C" w:rsidRPr="001D4D4B">
              <w:rPr>
                <w:rFonts w:ascii="Times New Roman" w:hAnsi="Times New Roman"/>
              </w:rPr>
              <w:t>; opisuje cechy wybrzeża niskiego i wybrzeża wysokiego (B)</w:t>
            </w:r>
            <w:r w:rsidR="00816D44" w:rsidRPr="001D4D4B">
              <w:rPr>
                <w:rFonts w:ascii="Times New Roman" w:hAnsi="Times New Roman"/>
              </w:rPr>
              <w:t>; wymienia atrakcje turystyczne Gdańska (A);</w:t>
            </w:r>
            <w:r w:rsidR="004F5A22" w:rsidRPr="001D4D4B">
              <w:rPr>
                <w:rFonts w:ascii="Times New Roman" w:hAnsi="Times New Roman"/>
              </w:rPr>
              <w:t xml:space="preserve"> wymienia cechy krajobrazu pojezierzy (A);</w:t>
            </w:r>
            <w:r w:rsidR="005B4B37" w:rsidRPr="001D4D4B">
              <w:rPr>
                <w:rFonts w:ascii="Times New Roman" w:hAnsi="Times New Roman"/>
              </w:rPr>
              <w:t xml:space="preserve"> opisuje krajobraz nizinny (B); </w:t>
            </w:r>
            <w:r w:rsidR="008C504E" w:rsidRPr="001D4D4B">
              <w:rPr>
                <w:rFonts w:ascii="Times New Roman" w:hAnsi="Times New Roman"/>
              </w:rPr>
              <w:t xml:space="preserve">zaznacza </w:t>
            </w:r>
            <w:r w:rsidR="005B4B37" w:rsidRPr="001D4D4B">
              <w:rPr>
                <w:rFonts w:ascii="Times New Roman" w:hAnsi="Times New Roman"/>
              </w:rPr>
              <w:t>na mapie miasta, w których dominuje krajobraz wielkomiejski (C);</w:t>
            </w:r>
            <w:r w:rsidR="00A13CEC" w:rsidRPr="001D4D4B">
              <w:rPr>
                <w:rFonts w:ascii="Times New Roman" w:hAnsi="Times New Roman"/>
              </w:rPr>
              <w:t xml:space="preserve"> wymienia trzy atrakcje turystyczne Warszawy (B)</w:t>
            </w:r>
            <w:r w:rsidR="009F32BC" w:rsidRPr="001D4D4B">
              <w:rPr>
                <w:rFonts w:ascii="Times New Roman" w:hAnsi="Times New Roman"/>
              </w:rPr>
              <w:t>; opisuje wybrany park narodowy (położenie, symbol, osobliwości przyrodnicze) (C)</w:t>
            </w:r>
          </w:p>
        </w:tc>
        <w:tc>
          <w:tcPr>
            <w:tcW w:w="2829" w:type="dxa"/>
          </w:tcPr>
          <w:p w:rsidR="00C1143B" w:rsidRPr="001D4D4B" w:rsidRDefault="0043310A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wymienia składniki, które należy uwzględnić, opisując krajobraz (A);</w:t>
            </w:r>
            <w:r w:rsidR="00917D84" w:rsidRPr="001D4D4B">
              <w:rPr>
                <w:rFonts w:ascii="Times New Roman" w:hAnsi="Times New Roman"/>
              </w:rPr>
              <w:t xml:space="preserve"> wyjaśnia, dlaczego Morze Bałtyckie jest morzem słabo zasolonym </w:t>
            </w:r>
            <w:r w:rsidR="00917D84" w:rsidRPr="001D4D4B">
              <w:rPr>
                <w:rFonts w:ascii="Times New Roman" w:hAnsi="Times New Roman"/>
              </w:rPr>
              <w:lastRenderedPageBreak/>
              <w:t>(B); rozpoznaje wybrane organizmy samożywne występujące w Morzu Bałtyckim (C)</w:t>
            </w:r>
            <w:r w:rsidR="00936DB2" w:rsidRPr="001D4D4B">
              <w:rPr>
                <w:rFonts w:ascii="Times New Roman" w:hAnsi="Times New Roman"/>
              </w:rPr>
              <w:t xml:space="preserve">; wyjaśnia pojęcia: </w:t>
            </w:r>
            <w:r w:rsidR="008E69AA" w:rsidRPr="001D4D4B">
              <w:rPr>
                <w:rFonts w:ascii="Times New Roman" w:hAnsi="Times New Roman"/>
              </w:rPr>
              <w:t xml:space="preserve">cieśnina, </w:t>
            </w:r>
            <w:r w:rsidR="00936DB2" w:rsidRPr="001D4D4B">
              <w:rPr>
                <w:rFonts w:ascii="Times New Roman" w:hAnsi="Times New Roman"/>
              </w:rPr>
              <w:t>wydmy ruchome, depresja (B);</w:t>
            </w:r>
            <w:r w:rsidR="001B0706" w:rsidRPr="001D4D4B">
              <w:rPr>
                <w:rFonts w:ascii="Times New Roman" w:hAnsi="Times New Roman"/>
              </w:rPr>
              <w:t xml:space="preserve"> wyjaśnia, na czym polega niszcząca działalność morza (B)</w:t>
            </w:r>
            <w:r w:rsidR="004F5A22" w:rsidRPr="001D4D4B">
              <w:rPr>
                <w:rFonts w:ascii="Times New Roman" w:hAnsi="Times New Roman"/>
              </w:rPr>
              <w:t>; opisuje krajobraz wybranego pojezierza (B)</w:t>
            </w:r>
            <w:r w:rsidR="005B4B37" w:rsidRPr="001D4D4B">
              <w:rPr>
                <w:rFonts w:ascii="Times New Roman" w:hAnsi="Times New Roman"/>
              </w:rPr>
              <w:t>; opisuje krajobraz Nizin Mazowieckich (B); opisuje krajobraz wielkomiejski (B)</w:t>
            </w:r>
            <w:r w:rsidR="00FA6483" w:rsidRPr="001D4D4B">
              <w:rPr>
                <w:rFonts w:ascii="Times New Roman" w:hAnsi="Times New Roman"/>
              </w:rPr>
              <w:t xml:space="preserve">; charakteryzuje </w:t>
            </w:r>
            <w:r w:rsidR="008A76B8" w:rsidRPr="001D4D4B">
              <w:rPr>
                <w:rFonts w:ascii="Times New Roman" w:hAnsi="Times New Roman"/>
              </w:rPr>
              <w:t>parki narodowe położone</w:t>
            </w:r>
            <w:r w:rsidR="00FA6483" w:rsidRPr="001D4D4B">
              <w:rPr>
                <w:rFonts w:ascii="Times New Roman" w:hAnsi="Times New Roman"/>
              </w:rPr>
              <w:t xml:space="preserve"> </w:t>
            </w:r>
            <w:r w:rsidR="008C504E" w:rsidRPr="001D4D4B">
              <w:rPr>
                <w:rFonts w:ascii="Times New Roman" w:hAnsi="Times New Roman"/>
              </w:rPr>
              <w:t xml:space="preserve">w pasie nizin </w:t>
            </w:r>
            <w:r w:rsidR="00FA6483" w:rsidRPr="001D4D4B">
              <w:rPr>
                <w:rFonts w:ascii="Times New Roman" w:hAnsi="Times New Roman"/>
              </w:rPr>
              <w:t>(C)</w:t>
            </w:r>
          </w:p>
        </w:tc>
        <w:tc>
          <w:tcPr>
            <w:tcW w:w="2829" w:type="dxa"/>
          </w:tcPr>
          <w:p w:rsidR="00C1143B" w:rsidRPr="001D4D4B" w:rsidRDefault="0043310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podaje przykłady działalności człowieka skutkujące przekształcaniem krajobrazu (B);</w:t>
            </w:r>
            <w:r w:rsidR="00106579" w:rsidRPr="001D4D4B">
              <w:rPr>
                <w:rFonts w:ascii="Times New Roman" w:hAnsi="Times New Roman"/>
              </w:rPr>
              <w:t xml:space="preserve"> wyjaśnia, dlaczego Morze Bałtyckie </w:t>
            </w:r>
            <w:r w:rsidR="00106579" w:rsidRPr="001D4D4B">
              <w:rPr>
                <w:rFonts w:ascii="Times New Roman" w:hAnsi="Times New Roman"/>
              </w:rPr>
              <w:lastRenderedPageBreak/>
              <w:t>należy do mórz chłodnych (B); charakteryzuje rozmieszczenie organizmów żyjących w Morzu Bałtyckim, uwzględniając głębokość i zasolenie (C)</w:t>
            </w:r>
            <w:r w:rsidR="001B0706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F2763F">
              <w:rPr>
                <w:rFonts w:ascii="Times New Roman" w:hAnsi="Times New Roman"/>
              </w:rPr>
              <w:t xml:space="preserve"> rolę Wisły w </w:t>
            </w:r>
            <w:r w:rsidR="008A76B8" w:rsidRPr="001D4D4B">
              <w:rPr>
                <w:rFonts w:ascii="Times New Roman" w:hAnsi="Times New Roman"/>
              </w:rPr>
              <w:t>kształtowaniu</w:t>
            </w:r>
            <w:r w:rsidR="001B0706" w:rsidRPr="001D4D4B">
              <w:rPr>
                <w:rFonts w:ascii="Times New Roman" w:hAnsi="Times New Roman"/>
              </w:rPr>
              <w:t xml:space="preserve"> krajobrazu nadmorskiego</w:t>
            </w:r>
            <w:r w:rsidR="00816D44" w:rsidRPr="001D4D4B">
              <w:rPr>
                <w:rFonts w:ascii="Times New Roman" w:hAnsi="Times New Roman"/>
              </w:rPr>
              <w:t xml:space="preserve"> (B)</w:t>
            </w:r>
            <w:r w:rsidR="004F5A22" w:rsidRPr="001D4D4B">
              <w:rPr>
                <w:rFonts w:ascii="Times New Roman" w:hAnsi="Times New Roman"/>
              </w:rPr>
              <w:t>; o</w:t>
            </w:r>
            <w:r w:rsidR="005B4B37" w:rsidRPr="001D4D4B">
              <w:rPr>
                <w:rFonts w:ascii="Times New Roman" w:hAnsi="Times New Roman"/>
              </w:rPr>
              <w:t>pisuje</w:t>
            </w:r>
            <w:r w:rsidR="004F5A22" w:rsidRPr="001D4D4B">
              <w:rPr>
                <w:rFonts w:ascii="Times New Roman" w:hAnsi="Times New Roman"/>
              </w:rPr>
              <w:t xml:space="preserve">, w jaki sposób kształtował się krajobraz pojezierzy (B); </w:t>
            </w:r>
            <w:r w:rsidR="005B4B37" w:rsidRPr="001D4D4B">
              <w:rPr>
                <w:rFonts w:ascii="Times New Roman" w:hAnsi="Times New Roman"/>
              </w:rPr>
              <w:t>opisuje</w:t>
            </w:r>
            <w:r w:rsidR="004F5A22" w:rsidRPr="001D4D4B">
              <w:rPr>
                <w:rFonts w:ascii="Times New Roman" w:hAnsi="Times New Roman"/>
              </w:rPr>
              <w:t xml:space="preserve"> osobliwości przyrodnicze Krainy Wielkich Jezior Mazurskich (A);</w:t>
            </w:r>
            <w:r w:rsidR="005B4B37" w:rsidRPr="001D4D4B">
              <w:rPr>
                <w:rFonts w:ascii="Times New Roman" w:hAnsi="Times New Roman"/>
              </w:rPr>
              <w:t xml:space="preserve"> opisuje zmiany, jakie zaszły w krajobrazie Nizin Środkowopolskich (D); opisuje zmiany zachodzące w krajobrazie wielkomiejskim Warszawy (A)</w:t>
            </w:r>
          </w:p>
        </w:tc>
        <w:tc>
          <w:tcPr>
            <w:tcW w:w="2829" w:type="dxa"/>
          </w:tcPr>
          <w:p w:rsidR="00C1143B" w:rsidRPr="001D4D4B" w:rsidRDefault="00F2763F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wskazuje pozytywne i </w:t>
            </w:r>
            <w:r w:rsidR="0043310A" w:rsidRPr="001D4D4B">
              <w:rPr>
                <w:rFonts w:ascii="Times New Roman" w:hAnsi="Times New Roman"/>
              </w:rPr>
              <w:t>negatywne skutki przekształcenia (lub nie) krajobrazu najbliższej okolicy (D)</w:t>
            </w:r>
            <w:r w:rsidR="001B0706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1B0706" w:rsidRPr="001D4D4B">
              <w:rPr>
                <w:rFonts w:ascii="Times New Roman" w:hAnsi="Times New Roman"/>
              </w:rPr>
              <w:t xml:space="preserve"> sposób </w:t>
            </w:r>
            <w:r w:rsidR="001B0706" w:rsidRPr="001D4D4B">
              <w:rPr>
                <w:rFonts w:ascii="Times New Roman" w:hAnsi="Times New Roman"/>
              </w:rPr>
              <w:lastRenderedPageBreak/>
              <w:t>powstawania bryzy (B)</w:t>
            </w:r>
            <w:r w:rsidR="00816D44" w:rsidRPr="001D4D4B">
              <w:rPr>
                <w:rFonts w:ascii="Times New Roman" w:hAnsi="Times New Roman"/>
              </w:rPr>
              <w:t>; wymienia atrakcje turystyczne miast nadmorskich, np. Gdyni, Sopotu (B)</w:t>
            </w:r>
            <w:r w:rsidR="004F5A22" w:rsidRPr="001D4D4B">
              <w:rPr>
                <w:rFonts w:ascii="Times New Roman" w:hAnsi="Times New Roman"/>
              </w:rPr>
              <w:t>; wymienia osobliwości przyrodnicze pojezierzy (A)</w:t>
            </w:r>
            <w:r w:rsidR="005B4B37" w:rsidRPr="001D4D4B">
              <w:rPr>
                <w:rFonts w:ascii="Times New Roman" w:hAnsi="Times New Roman"/>
              </w:rPr>
              <w:t xml:space="preserve">; </w:t>
            </w:r>
            <w:r w:rsidR="00A86EDD" w:rsidRPr="001D4D4B">
              <w:rPr>
                <w:rFonts w:ascii="Times New Roman" w:hAnsi="Times New Roman"/>
              </w:rPr>
              <w:t xml:space="preserve">wymienia nazwy rzadkich </w:t>
            </w:r>
            <w:r w:rsidR="00DF18C7" w:rsidRPr="001D4D4B">
              <w:rPr>
                <w:rFonts w:ascii="Times New Roman" w:hAnsi="Times New Roman"/>
              </w:rPr>
              <w:t xml:space="preserve">gatunków </w:t>
            </w:r>
            <w:r w:rsidR="008C504E" w:rsidRPr="001D4D4B">
              <w:rPr>
                <w:rFonts w:ascii="Times New Roman" w:hAnsi="Times New Roman"/>
              </w:rPr>
              <w:t>zwierzęcych roślin i zwierząt</w:t>
            </w:r>
            <w:r w:rsidR="00DF18C7" w:rsidRPr="001D4D4B">
              <w:rPr>
                <w:rFonts w:ascii="Times New Roman" w:hAnsi="Times New Roman"/>
              </w:rPr>
              <w:t xml:space="preserve"> </w:t>
            </w:r>
            <w:r w:rsidR="00A86EDD" w:rsidRPr="001D4D4B">
              <w:rPr>
                <w:rFonts w:ascii="Times New Roman" w:hAnsi="Times New Roman"/>
              </w:rPr>
              <w:t>wy</w:t>
            </w:r>
            <w:r w:rsidR="00DF18C7" w:rsidRPr="001D4D4B">
              <w:rPr>
                <w:rFonts w:ascii="Times New Roman" w:hAnsi="Times New Roman"/>
              </w:rPr>
              <w:t xml:space="preserve">stępujących na terenie p parków </w:t>
            </w:r>
            <w:r w:rsidR="008C504E" w:rsidRPr="001D4D4B">
              <w:rPr>
                <w:rFonts w:ascii="Times New Roman" w:hAnsi="Times New Roman"/>
              </w:rPr>
              <w:t xml:space="preserve">narodowych pasa nizin </w:t>
            </w:r>
            <w:r w:rsidR="00DF18C7" w:rsidRPr="001D4D4B">
              <w:rPr>
                <w:rFonts w:ascii="Times New Roman" w:hAnsi="Times New Roman"/>
              </w:rPr>
              <w:t>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wyżyn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</w:tc>
      </w:tr>
      <w:tr w:rsidR="003D2E2D" w:rsidRPr="001D4D4B" w:rsidTr="003D2E2D">
        <w:tc>
          <w:tcPr>
            <w:tcW w:w="2828" w:type="dxa"/>
          </w:tcPr>
          <w:p w:rsidR="00827879" w:rsidRPr="001D4D4B" w:rsidRDefault="00827879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zaznacza na mapie Polski pas wyżyn (C); zaznacza na mapie: </w:t>
            </w:r>
            <w:r w:rsidR="00CA71BE" w:rsidRPr="001D4D4B">
              <w:rPr>
                <w:rFonts w:ascii="Times New Roman" w:hAnsi="Times New Roman"/>
              </w:rPr>
              <w:t>Wyżynę Śląską, Wyżynę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Pr="001D4D4B">
              <w:rPr>
                <w:rFonts w:ascii="Times New Roman" w:hAnsi="Times New Roman"/>
              </w:rPr>
              <w:t>Częstochowską i Wyżynę Lubelską (C); rozpoznaje rośliny uprawiane na Wyżynie Lubelskiej (C)</w:t>
            </w:r>
            <w:r w:rsidR="000974C4" w:rsidRPr="001D4D4B">
              <w:rPr>
                <w:rFonts w:ascii="Times New Roman" w:hAnsi="Times New Roman"/>
              </w:rPr>
              <w:t xml:space="preserve">; rozpoznaje na zdjęciach 2–3 </w:t>
            </w:r>
            <w:r w:rsidR="000974C4" w:rsidRPr="001D4D4B">
              <w:rPr>
                <w:rFonts w:ascii="Times New Roman" w:hAnsi="Times New Roman"/>
              </w:rPr>
              <w:lastRenderedPageBreak/>
              <w:t xml:space="preserve">zabytki Krakowa (C); rozpoznaje symbole parków narodowych </w:t>
            </w:r>
            <w:r w:rsidR="00CA71BE" w:rsidRPr="001D4D4B">
              <w:rPr>
                <w:rFonts w:ascii="Times New Roman" w:hAnsi="Times New Roman"/>
              </w:rPr>
              <w:t xml:space="preserve">pasa wyżyn </w:t>
            </w:r>
            <w:r w:rsidR="000974C4" w:rsidRPr="001D4D4B">
              <w:rPr>
                <w:rFonts w:ascii="Times New Roman" w:hAnsi="Times New Roman"/>
              </w:rPr>
              <w:t>(C)</w:t>
            </w:r>
          </w:p>
        </w:tc>
        <w:tc>
          <w:tcPr>
            <w:tcW w:w="2829" w:type="dxa"/>
          </w:tcPr>
          <w:p w:rsidR="00827879" w:rsidRPr="001D4D4B" w:rsidRDefault="00827879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 xml:space="preserve">wymienia cechy krajobrazu </w:t>
            </w:r>
            <w:r w:rsidR="0064105F" w:rsidRPr="001D4D4B">
              <w:rPr>
                <w:rFonts w:ascii="Times New Roman" w:hAnsi="Times New Roman"/>
              </w:rPr>
              <w:t>wyżyn: Śląskiej,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="0064105F" w:rsidRPr="001D4D4B">
              <w:rPr>
                <w:rFonts w:ascii="Times New Roman" w:hAnsi="Times New Roman"/>
              </w:rPr>
              <w:t>Częstochowskiej, Lubelskiej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D61B3D" w:rsidRPr="001D4D4B">
              <w:rPr>
                <w:rFonts w:ascii="Times New Roman" w:hAnsi="Times New Roman"/>
              </w:rPr>
              <w:t xml:space="preserve"> podpisuje na mapie nazwy głównych miast Wyżyny Lubelskiej (C)</w:t>
            </w:r>
            <w:r w:rsidR="000974C4" w:rsidRPr="001D4D4B">
              <w:rPr>
                <w:rFonts w:ascii="Times New Roman" w:hAnsi="Times New Roman"/>
              </w:rPr>
              <w:t>; opisuje dowolny zabytek Krakowa (C); podaje przykłady 2–3 zwi</w:t>
            </w:r>
            <w:r w:rsidR="00F2763F">
              <w:rPr>
                <w:rFonts w:ascii="Times New Roman" w:hAnsi="Times New Roman"/>
              </w:rPr>
              <w:t xml:space="preserve">erząt </w:t>
            </w:r>
            <w:r w:rsidR="00F2763F">
              <w:rPr>
                <w:rFonts w:ascii="Times New Roman" w:hAnsi="Times New Roman"/>
              </w:rPr>
              <w:lastRenderedPageBreak/>
              <w:t>żyjących w Ojcowskim PN i </w:t>
            </w:r>
            <w:r w:rsidR="000974C4" w:rsidRPr="001D4D4B">
              <w:rPr>
                <w:rFonts w:ascii="Times New Roman" w:hAnsi="Times New Roman"/>
              </w:rPr>
              <w:t>Roztoczańskim PN (C)</w:t>
            </w:r>
          </w:p>
        </w:tc>
        <w:tc>
          <w:tcPr>
            <w:tcW w:w="2829" w:type="dxa"/>
          </w:tcPr>
          <w:p w:rsidR="00827879" w:rsidRPr="00B26DF6" w:rsidRDefault="00827879" w:rsidP="00F2763F">
            <w:pPr>
              <w:pStyle w:val="Tekstkomentarza"/>
              <w:spacing w:after="0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podaje przyczyny przekształcenia krajobrazu naturalnego Wyżyny Śląskiej w krajobraz miejsko-</w:t>
            </w:r>
            <w:r w:rsidR="00CA71BE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br/>
              <w:t>-</w:t>
            </w:r>
            <w:r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przemysłowy (A); podaje przykłady działań człowieka służących poprawie stanu środowiska (B)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; wymienia cechy krajobrazu krasowego 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 xml:space="preserve">(A); </w:t>
            </w:r>
            <w:r w:rsidR="00CB0AD7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wymienia cechy suchorośli (A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);</w:t>
            </w:r>
            <w:r w:rsidR="00F2763F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wyjaśnia, w </w:t>
            </w:r>
            <w:r w:rsidR="008C3EFC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jaki sposób powstają wąwozy (B)</w:t>
            </w:r>
            <w:r w:rsidR="000974C4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; </w:t>
            </w:r>
            <w:r w:rsidR="00CB0AD7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wymienia</w:t>
            </w:r>
            <w:r w:rsidR="000974C4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osobliwości Wawelu (A)</w:t>
            </w:r>
            <w:r w:rsidR="00D65B89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; opisuje krajobraz Ojcowskiego PN i</w:t>
            </w:r>
            <w:r w:rsidR="00F2763F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 </w:t>
            </w:r>
            <w:r w:rsidR="00D65B89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Roztoczańskiego PN (C)</w:t>
            </w:r>
          </w:p>
        </w:tc>
        <w:tc>
          <w:tcPr>
            <w:tcW w:w="2829" w:type="dxa"/>
          </w:tcPr>
          <w:p w:rsidR="00827879" w:rsidRPr="001D4D4B" w:rsidRDefault="00827879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lastRenderedPageBreak/>
              <w:t>o</w:t>
            </w:r>
            <w:r w:rsidR="00CB0AD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proces przekształcania krajobrazu Wyżyny Śląskiej z naturalnego w miejsko-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Pr="001D4D4B">
              <w:rPr>
                <w:rFonts w:ascii="Times New Roman" w:hAnsi="Times New Roman"/>
              </w:rPr>
              <w:t xml:space="preserve">przemysłowy (B); podaje przykłady zmian w środowisku </w:t>
            </w:r>
            <w:r w:rsidR="00CB0AD7" w:rsidRPr="001D4D4B">
              <w:rPr>
                <w:rFonts w:ascii="Times New Roman" w:hAnsi="Times New Roman"/>
              </w:rPr>
              <w:t xml:space="preserve">Wyżyny Śląskiej </w:t>
            </w:r>
            <w:r w:rsidRPr="001D4D4B">
              <w:rPr>
                <w:rFonts w:ascii="Times New Roman" w:hAnsi="Times New Roman"/>
              </w:rPr>
              <w:t>spowodowanych działalnością człowieka (B)</w:t>
            </w:r>
            <w:r w:rsidR="007B3330" w:rsidRPr="001D4D4B">
              <w:rPr>
                <w:rFonts w:ascii="Times New Roman" w:hAnsi="Times New Roman"/>
              </w:rPr>
              <w:t xml:space="preserve">; </w:t>
            </w:r>
            <w:r w:rsidR="007B3330" w:rsidRPr="001D4D4B">
              <w:rPr>
                <w:rFonts w:ascii="Times New Roman" w:hAnsi="Times New Roman"/>
              </w:rPr>
              <w:lastRenderedPageBreak/>
              <w:t>wyjaśnia pojęcie krasowienia (B); wymienia przyczyny różnorodności świata roślin Wyżyny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="007B3330" w:rsidRPr="001D4D4B">
              <w:rPr>
                <w:rFonts w:ascii="Times New Roman" w:hAnsi="Times New Roman"/>
              </w:rPr>
              <w:t>Częstochowskiej (A)</w:t>
            </w:r>
            <w:r w:rsidR="008C3EFC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8C3EFC" w:rsidRPr="001D4D4B">
              <w:rPr>
                <w:rFonts w:ascii="Times New Roman" w:hAnsi="Times New Roman"/>
              </w:rPr>
              <w:t xml:space="preserve"> czynniki, dzięki którym na Wyżynie Lubelskiej intensywnie rozwinęło się rolnictwo (B);</w:t>
            </w:r>
            <w:r w:rsidR="000974C4" w:rsidRPr="001D4D4B">
              <w:rPr>
                <w:rFonts w:ascii="Times New Roman" w:hAnsi="Times New Roman"/>
              </w:rPr>
              <w:t xml:space="preserve"> wyjaśnia pojęcie kotlin podkarpackich (B)</w:t>
            </w:r>
          </w:p>
        </w:tc>
        <w:tc>
          <w:tcPr>
            <w:tcW w:w="2829" w:type="dxa"/>
          </w:tcPr>
          <w:p w:rsidR="00827879" w:rsidRPr="001D4D4B" w:rsidRDefault="00827879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podaje przykłady wpływu środowiska na zdrowie</w:t>
            </w:r>
            <w:r w:rsidR="00F2763F">
              <w:rPr>
                <w:rFonts w:ascii="Times New Roman" w:hAnsi="Times New Roman"/>
              </w:rPr>
              <w:t xml:space="preserve"> ludzi (B); wymienia postaci, w </w:t>
            </w:r>
            <w:r w:rsidRPr="001D4D4B">
              <w:rPr>
                <w:rFonts w:ascii="Times New Roman" w:hAnsi="Times New Roman"/>
              </w:rPr>
              <w:t>jakich węgiel występuje w skorupie ziemskiej</w:t>
            </w:r>
            <w:r w:rsidR="00CA71BE" w:rsidRPr="001D4D4B">
              <w:rPr>
                <w:rFonts w:ascii="Times New Roman" w:hAnsi="Times New Roman"/>
              </w:rPr>
              <w:t xml:space="preserve"> </w:t>
            </w:r>
            <w:r w:rsidR="00CB0AD7" w:rsidRPr="001D4D4B">
              <w:rPr>
                <w:rFonts w:ascii="Times New Roman" w:hAnsi="Times New Roman"/>
              </w:rPr>
              <w:t xml:space="preserve">(A); </w:t>
            </w:r>
            <w:r w:rsidRPr="001D4D4B">
              <w:rPr>
                <w:rFonts w:ascii="Times New Roman" w:hAnsi="Times New Roman"/>
              </w:rPr>
              <w:t>o</w:t>
            </w:r>
            <w:r w:rsidR="00CB0AD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sposób wykorzystania </w:t>
            </w:r>
            <w:r w:rsidR="00CB0AD7" w:rsidRPr="001D4D4B">
              <w:rPr>
                <w:rFonts w:ascii="Times New Roman" w:hAnsi="Times New Roman"/>
              </w:rPr>
              <w:t xml:space="preserve">poszczególnych postaci węgla </w:t>
            </w:r>
            <w:r w:rsidRPr="001D4D4B">
              <w:rPr>
                <w:rFonts w:ascii="Times New Roman" w:hAnsi="Times New Roman"/>
              </w:rPr>
              <w:t>(B)</w:t>
            </w:r>
            <w:r w:rsidR="000974C4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286815" w:rsidRPr="001D4D4B">
              <w:rPr>
                <w:rFonts w:ascii="Times New Roman" w:hAnsi="Times New Roman"/>
              </w:rPr>
              <w:t xml:space="preserve"> wpływ </w:t>
            </w:r>
            <w:r w:rsidR="00286815" w:rsidRPr="001D4D4B">
              <w:rPr>
                <w:rFonts w:ascii="Times New Roman" w:hAnsi="Times New Roman"/>
              </w:rPr>
              <w:lastRenderedPageBreak/>
              <w:t xml:space="preserve">turystyki na przyrodę parków narodowych (B); wymienia nazwy rzadkich gatunków </w:t>
            </w:r>
            <w:r w:rsidR="00CA71BE" w:rsidRPr="001D4D4B">
              <w:rPr>
                <w:rFonts w:ascii="Times New Roman" w:hAnsi="Times New Roman"/>
              </w:rPr>
              <w:t>zwierzęcych roślin i zwierząt</w:t>
            </w:r>
            <w:r w:rsidR="00286815" w:rsidRPr="001D4D4B">
              <w:rPr>
                <w:rFonts w:ascii="Times New Roman" w:hAnsi="Times New Roman"/>
              </w:rPr>
              <w:t xml:space="preserve"> występujących w poznanych parkach narodowych wyżyn 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gór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9C48BA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podpisuje na mapie Polski Góry Świętokrzyskie, Sudety i Karpaty (C);</w:t>
            </w:r>
            <w:r w:rsidR="0015184A" w:rsidRPr="001D4D4B">
              <w:rPr>
                <w:rFonts w:ascii="Times New Roman" w:hAnsi="Times New Roman"/>
              </w:rPr>
              <w:t xml:space="preserve"> na podstawie zdjęcia wymienia 2–3 cechy krajobrazu wysokogórskiego (B); wymienia 2–3 cechy </w:t>
            </w:r>
            <w:r w:rsidR="00CA71BE" w:rsidRPr="001D4D4B">
              <w:rPr>
                <w:rFonts w:ascii="Times New Roman" w:hAnsi="Times New Roman"/>
              </w:rPr>
              <w:t xml:space="preserve">tatrzańskiej </w:t>
            </w:r>
            <w:r w:rsidR="0015184A" w:rsidRPr="001D4D4B">
              <w:rPr>
                <w:rFonts w:ascii="Times New Roman" w:hAnsi="Times New Roman"/>
              </w:rPr>
              <w:t>pogody</w:t>
            </w:r>
            <w:r w:rsidR="00A9320B" w:rsidRPr="001D4D4B">
              <w:rPr>
                <w:rFonts w:ascii="Times New Roman" w:hAnsi="Times New Roman"/>
              </w:rPr>
              <w:t xml:space="preserve"> </w:t>
            </w:r>
            <w:r w:rsidR="0015184A" w:rsidRPr="001D4D4B">
              <w:rPr>
                <w:rFonts w:ascii="Times New Roman" w:hAnsi="Times New Roman"/>
              </w:rPr>
              <w:t xml:space="preserve">(A); podaje nazwy pięter roślinności w Tatrach (A); rozpoznaje symbole parków narodowych </w:t>
            </w:r>
            <w:r w:rsidR="00CA71BE" w:rsidRPr="001D4D4B">
              <w:rPr>
                <w:rFonts w:ascii="Times New Roman" w:hAnsi="Times New Roman"/>
              </w:rPr>
              <w:t xml:space="preserve">pasa </w:t>
            </w:r>
            <w:r w:rsidR="0015184A" w:rsidRPr="001D4D4B">
              <w:rPr>
                <w:rFonts w:ascii="Times New Roman" w:hAnsi="Times New Roman"/>
              </w:rPr>
              <w:t>gór (C)</w:t>
            </w:r>
          </w:p>
        </w:tc>
        <w:tc>
          <w:tcPr>
            <w:tcW w:w="2829" w:type="dxa"/>
          </w:tcPr>
          <w:p w:rsidR="00C1143B" w:rsidRPr="001D4D4B" w:rsidRDefault="00DB791B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trzy cechy k</w:t>
            </w:r>
            <w:r w:rsidR="00F2763F">
              <w:rPr>
                <w:rFonts w:ascii="Times New Roman" w:hAnsi="Times New Roman"/>
              </w:rPr>
              <w:t>rajobrazu Gór Świętokrzyskich i </w:t>
            </w:r>
            <w:r w:rsidRPr="001D4D4B">
              <w:rPr>
                <w:rFonts w:ascii="Times New Roman" w:hAnsi="Times New Roman"/>
              </w:rPr>
              <w:t>Karkonoszy (A);</w:t>
            </w:r>
            <w:r w:rsidR="00E06CA0" w:rsidRPr="001D4D4B">
              <w:rPr>
                <w:rFonts w:ascii="Times New Roman" w:hAnsi="Times New Roman"/>
              </w:rPr>
              <w:t xml:space="preserve"> porównuje roślinność regla dolnego i regla górnego (C); wymienia nazwy parków narodowych położonych w Gór</w:t>
            </w:r>
            <w:r w:rsidR="00F2763F">
              <w:rPr>
                <w:rFonts w:ascii="Times New Roman" w:hAnsi="Times New Roman"/>
              </w:rPr>
              <w:t>ach Świętokrzyskich, Sudetach i </w:t>
            </w:r>
            <w:r w:rsidR="00E06CA0" w:rsidRPr="001D4D4B">
              <w:rPr>
                <w:rFonts w:ascii="Times New Roman" w:hAnsi="Times New Roman"/>
              </w:rPr>
              <w:t xml:space="preserve">Karpatach (A); wymienia 2–3 osobliwości wybranego </w:t>
            </w:r>
            <w:r w:rsidR="00CA71BE" w:rsidRPr="001D4D4B">
              <w:rPr>
                <w:rFonts w:ascii="Times New Roman" w:hAnsi="Times New Roman"/>
              </w:rPr>
              <w:t xml:space="preserve">górskiego </w:t>
            </w:r>
            <w:r w:rsidR="00E06CA0" w:rsidRPr="001D4D4B">
              <w:rPr>
                <w:rFonts w:ascii="Times New Roman" w:hAnsi="Times New Roman"/>
              </w:rPr>
              <w:t>parku narodowego (A)</w:t>
            </w:r>
          </w:p>
        </w:tc>
        <w:tc>
          <w:tcPr>
            <w:tcW w:w="2829" w:type="dxa"/>
          </w:tcPr>
          <w:p w:rsidR="00C1143B" w:rsidRPr="001D4D4B" w:rsidRDefault="00DB791B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</w:t>
            </w:r>
            <w:r w:rsidR="00F2763F">
              <w:rPr>
                <w:rFonts w:ascii="Times New Roman" w:hAnsi="Times New Roman"/>
              </w:rPr>
              <w:t>krajobraz Gór Świętokrzyskich i </w:t>
            </w:r>
            <w:r w:rsidRPr="001D4D4B">
              <w:rPr>
                <w:rFonts w:ascii="Times New Roman" w:hAnsi="Times New Roman"/>
              </w:rPr>
              <w:t>Karkonoszy</w:t>
            </w:r>
            <w:r w:rsidRPr="001D4D4B" w:rsidDel="00307391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(C); wymienia cechy krajobrazu wysokogórskiego (A); wyjaśnia, dlaczego roślinność w górach jest rozmieszczona piętrowo (B); oblicza temperaturę powietrza na szczytach, znając temperaturę powietrza u podnóża gór (D)</w:t>
            </w:r>
            <w:r w:rsidR="00E06CA0" w:rsidRPr="001D4D4B">
              <w:rPr>
                <w:rFonts w:ascii="Times New Roman" w:hAnsi="Times New Roman"/>
              </w:rPr>
              <w:t>; charakteryzuje wybrany park narodowy</w:t>
            </w:r>
            <w:r w:rsidR="00A9320B" w:rsidRPr="001D4D4B">
              <w:rPr>
                <w:rFonts w:ascii="Times New Roman" w:hAnsi="Times New Roman"/>
              </w:rPr>
              <w:t xml:space="preserve"> gór</w:t>
            </w:r>
            <w:r w:rsidR="00E06CA0" w:rsidRPr="001D4D4B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2829" w:type="dxa"/>
          </w:tcPr>
          <w:p w:rsidR="00C1143B" w:rsidRDefault="00E06CA0" w:rsidP="00CA71BE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porównuje krajobraz Sudetów z krajobrazem Gór Świętokrzyskich (C); charakteryzuje skały występujące w górach (B); wymienia nazwy dużyc</w:t>
            </w:r>
            <w:r w:rsidR="00F2763F">
              <w:rPr>
                <w:rFonts w:ascii="Times New Roman" w:hAnsi="Times New Roman"/>
              </w:rPr>
              <w:t>h tatrzańskich jezior, jaskiń i </w:t>
            </w:r>
            <w:r w:rsidRPr="001D4D4B">
              <w:rPr>
                <w:rFonts w:ascii="Times New Roman" w:hAnsi="Times New Roman"/>
              </w:rPr>
              <w:t xml:space="preserve">dolin (A); porównuje krajobraz Tatr Wysokich z krajobrazem Tatr Zachodnich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cechy budowy roślin z poszczególnych pięter umożliwiające im życie na danej wysokości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</w:t>
            </w:r>
            <w:r w:rsidR="00CA71BE" w:rsidRPr="001D4D4B">
              <w:rPr>
                <w:rFonts w:ascii="Times New Roman" w:hAnsi="Times New Roman"/>
              </w:rPr>
              <w:t xml:space="preserve">poznane górskie parki narodowe </w:t>
            </w:r>
            <w:r w:rsidRPr="001D4D4B">
              <w:rPr>
                <w:rFonts w:ascii="Times New Roman" w:hAnsi="Times New Roman"/>
              </w:rPr>
              <w:t>(B)</w:t>
            </w:r>
          </w:p>
          <w:p w:rsidR="00F2763F" w:rsidRPr="001D4D4B" w:rsidRDefault="00F2763F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1143B" w:rsidRPr="001D4D4B" w:rsidRDefault="00E06CA0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zasady, których należy przestrzegać, wybierając się w góry (A); o</w:t>
            </w:r>
            <w:r w:rsidR="00A9320B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wpływ turystyki na przyrodę parków narodowych </w:t>
            </w:r>
            <w:r w:rsidR="00CA71BE" w:rsidRPr="001D4D4B">
              <w:rPr>
                <w:rFonts w:ascii="Times New Roman" w:hAnsi="Times New Roman"/>
              </w:rPr>
              <w:t xml:space="preserve">pasa </w:t>
            </w:r>
            <w:r w:rsidRPr="001D4D4B">
              <w:rPr>
                <w:rFonts w:ascii="Times New Roman" w:hAnsi="Times New Roman"/>
              </w:rPr>
              <w:t xml:space="preserve">gór (B); wymienia nazwy rzadkich gatunków </w:t>
            </w:r>
            <w:r w:rsidR="00CA71BE" w:rsidRPr="001D4D4B">
              <w:rPr>
                <w:rFonts w:ascii="Times New Roman" w:hAnsi="Times New Roman"/>
              </w:rPr>
              <w:t>zwierzęcych roślin i zwierząt</w:t>
            </w:r>
            <w:r w:rsidR="00F2763F">
              <w:rPr>
                <w:rFonts w:ascii="Times New Roman" w:hAnsi="Times New Roman"/>
              </w:rPr>
              <w:t xml:space="preserve"> występujących w </w:t>
            </w:r>
            <w:r w:rsidR="00CA71BE" w:rsidRPr="001D4D4B">
              <w:rPr>
                <w:rFonts w:ascii="Times New Roman" w:hAnsi="Times New Roman"/>
              </w:rPr>
              <w:t xml:space="preserve">górskich </w:t>
            </w:r>
            <w:r w:rsidRPr="001D4D4B">
              <w:rPr>
                <w:rFonts w:ascii="Times New Roman" w:hAnsi="Times New Roman"/>
              </w:rPr>
              <w:t>parkach narodowych 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świata roślin i grzybów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>1.7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EC3B61" w:rsidRPr="001D4D4B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EC3B61" w:rsidRPr="001D4D4B">
              <w:rPr>
                <w:rFonts w:ascii="Times New Roman" w:hAnsi="Times New Roman"/>
                <w:sz w:val="24"/>
                <w:szCs w:val="24"/>
              </w:rPr>
              <w:t xml:space="preserve"> 9.1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AF3960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</w:t>
            </w:r>
            <w:r w:rsidR="00F2763F">
              <w:rPr>
                <w:rFonts w:ascii="Times New Roman" w:hAnsi="Times New Roman"/>
              </w:rPr>
              <w:t>ia miejsca występowania mchów i </w:t>
            </w:r>
            <w:r w:rsidRPr="001D4D4B">
              <w:rPr>
                <w:rFonts w:ascii="Times New Roman" w:hAnsi="Times New Roman"/>
              </w:rPr>
              <w:t>paprotników</w:t>
            </w:r>
            <w:r w:rsidR="00EC3B61" w:rsidRPr="001D4D4B">
              <w:rPr>
                <w:rFonts w:ascii="Times New Roman" w:hAnsi="Times New Roman"/>
              </w:rPr>
              <w:t>, roślin nasiennych, grzybów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F55270" w:rsidRPr="001D4D4B">
              <w:rPr>
                <w:rFonts w:ascii="Times New Roman" w:hAnsi="Times New Roman"/>
              </w:rPr>
              <w:t xml:space="preserve"> rozpoznaje przedstawicieli mchów i paprotników (C)</w:t>
            </w:r>
            <w:r w:rsidR="00DF4A6D" w:rsidRPr="001D4D4B">
              <w:rPr>
                <w:rFonts w:ascii="Times New Roman" w:hAnsi="Times New Roman"/>
              </w:rPr>
              <w:t xml:space="preserve">; podpisuje </w:t>
            </w:r>
            <w:r w:rsidR="00A50F3E" w:rsidRPr="001D4D4B">
              <w:rPr>
                <w:rFonts w:ascii="Times New Roman" w:hAnsi="Times New Roman"/>
              </w:rPr>
              <w:t xml:space="preserve">na ilustracji </w:t>
            </w:r>
            <w:r w:rsidR="00DF4A6D" w:rsidRPr="001D4D4B">
              <w:rPr>
                <w:rFonts w:ascii="Times New Roman" w:hAnsi="Times New Roman"/>
              </w:rPr>
              <w:t>organy rośliny nasiennej (C); wymienia trzy przykłady znaczenia roślin nasiennych (A)</w:t>
            </w:r>
            <w:r w:rsidR="00F14DFE" w:rsidRPr="001D4D4B">
              <w:rPr>
                <w:rFonts w:ascii="Times New Roman" w:hAnsi="Times New Roman"/>
              </w:rPr>
              <w:t xml:space="preserve">; opisuje budowę zewnętrzną pędu nadziemnego (B); </w:t>
            </w:r>
            <w:r w:rsidR="001D4D4B" w:rsidRPr="001D4D4B">
              <w:rPr>
                <w:rFonts w:ascii="Times New Roman" w:hAnsi="Times New Roman"/>
              </w:rPr>
              <w:t xml:space="preserve">opisuje sposób rozmnażania rośliny ozdobnej przez podział (a); podpisuje na rysunku poszczególne części kwiatu (C); podaje przykłady rozsiewania nasion (A); </w:t>
            </w:r>
            <w:r w:rsidR="00CD4A3B" w:rsidRPr="001D4D4B">
              <w:rPr>
                <w:rFonts w:ascii="Times New Roman" w:hAnsi="Times New Roman"/>
              </w:rPr>
              <w:t>podaje nazwy części grzyba (A); na podstawie ilustracji wymienia charakterystyczne cechy muchomora sromotnikowego (C); rozpoznaje 2–3 gatunki grzybów jadalnych (C)</w:t>
            </w:r>
            <w:r w:rsidR="00EC3B61" w:rsidRPr="001D4D4B">
              <w:rPr>
                <w:rFonts w:ascii="Times New Roman" w:hAnsi="Times New Roman"/>
              </w:rPr>
              <w:t>; dobiera przyrząd do obserwowanej części rośliny (C)</w:t>
            </w:r>
          </w:p>
        </w:tc>
        <w:tc>
          <w:tcPr>
            <w:tcW w:w="2829" w:type="dxa"/>
          </w:tcPr>
          <w:p w:rsidR="00C1143B" w:rsidRDefault="00F14DFE" w:rsidP="00F2763F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zewnętrzną mchu i paproci</w:t>
            </w:r>
            <w:r w:rsidR="00EC3B61" w:rsidRPr="001D4D4B">
              <w:rPr>
                <w:rFonts w:ascii="Times New Roman" w:hAnsi="Times New Roman"/>
              </w:rPr>
              <w:t>, rośliny nasiennej, grzyba</w:t>
            </w:r>
            <w:r w:rsidRPr="001D4D4B">
              <w:rPr>
                <w:rFonts w:ascii="Times New Roman" w:hAnsi="Times New Roman"/>
              </w:rPr>
              <w:t xml:space="preserve">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znaczenie mchów w przyrodzie (B); podaje 3–4 przykłady znaczenia roślin nasiennych w przyrodzie i dla gospodarki człowieka (B); opisuje rolę pędu nadziemnego </w:t>
            </w:r>
            <w:r w:rsidR="00034D64" w:rsidRPr="001D4D4B">
              <w:rPr>
                <w:rFonts w:ascii="Times New Roman" w:hAnsi="Times New Roman"/>
              </w:rPr>
              <w:t xml:space="preserve">roślin nasiennych </w:t>
            </w:r>
            <w:r w:rsidRPr="001D4D4B">
              <w:rPr>
                <w:rFonts w:ascii="Times New Roman" w:hAnsi="Times New Roman"/>
              </w:rPr>
              <w:t>(B); wymienia funkcje liścia (A);</w:t>
            </w:r>
            <w:r w:rsidR="009462A0" w:rsidRPr="001D4D4B">
              <w:rPr>
                <w:rFonts w:ascii="Times New Roman" w:hAnsi="Times New Roman"/>
              </w:rPr>
              <w:t xml:space="preserve"> rozpoznaje typy systemów korzeniowych roślin (C); wyjaśnia, na czym polega rozmnażanie bezpłciowe roślin (B); podpisuje </w:t>
            </w:r>
            <w:r w:rsidR="006C3381" w:rsidRPr="001D4D4B">
              <w:rPr>
                <w:rFonts w:ascii="Times New Roman" w:hAnsi="Times New Roman"/>
              </w:rPr>
              <w:t xml:space="preserve">na rysunku </w:t>
            </w:r>
            <w:r w:rsidR="009462A0" w:rsidRPr="001D4D4B">
              <w:rPr>
                <w:rFonts w:ascii="Times New Roman" w:hAnsi="Times New Roman"/>
              </w:rPr>
              <w:t>części kwiatu (A);</w:t>
            </w:r>
            <w:r w:rsidR="00CD4A3B" w:rsidRPr="001D4D4B">
              <w:rPr>
                <w:rFonts w:ascii="Times New Roman" w:hAnsi="Times New Roman"/>
              </w:rPr>
              <w:t xml:space="preserve"> </w:t>
            </w:r>
            <w:r w:rsidR="00AC0993" w:rsidRPr="001D4D4B">
              <w:rPr>
                <w:rFonts w:ascii="Times New Roman" w:hAnsi="Times New Roman"/>
              </w:rPr>
              <w:t>podpisuje na schemacie etapy cyklu rozwojowego rośliny okrytonasiennej (D);</w:t>
            </w:r>
            <w:r w:rsidR="00F2763F">
              <w:rPr>
                <w:rFonts w:ascii="Times New Roman" w:hAnsi="Times New Roman"/>
              </w:rPr>
              <w:t xml:space="preserve"> </w:t>
            </w:r>
            <w:r w:rsidR="00CD4A3B" w:rsidRPr="001D4D4B">
              <w:rPr>
                <w:rFonts w:ascii="Times New Roman" w:hAnsi="Times New Roman"/>
              </w:rPr>
              <w:t>wymienia miejsca występowania grzybów (A); odróżnia gatunki grzybów jadalnych od gatunków grzybów trujących (D); podaje po 2–3 przykłady pozytywnej i negatywnej roli grzybów (B)</w:t>
            </w:r>
          </w:p>
          <w:p w:rsidR="00F2763F" w:rsidRPr="001D4D4B" w:rsidRDefault="00F2763F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1143B" w:rsidRPr="001D4D4B" w:rsidRDefault="008573D9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zewnętrzną skrzypów i widłaków (B); wyjaśnia pojęcia: rośliny n</w:t>
            </w:r>
            <w:r w:rsidR="00F2763F">
              <w:rPr>
                <w:rFonts w:ascii="Times New Roman" w:hAnsi="Times New Roman"/>
              </w:rPr>
              <w:t>asienne, rośliny nagonasienne i </w:t>
            </w:r>
            <w:r w:rsidRPr="001D4D4B">
              <w:rPr>
                <w:rFonts w:ascii="Times New Roman" w:hAnsi="Times New Roman"/>
              </w:rPr>
              <w:t>okrytonasienne (B);</w:t>
            </w:r>
            <w:r w:rsidR="007B093E" w:rsidRPr="001D4D4B">
              <w:rPr>
                <w:rFonts w:ascii="Times New Roman" w:hAnsi="Times New Roman"/>
              </w:rPr>
              <w:t xml:space="preserve"> porównuje systemy korzeniowe</w:t>
            </w:r>
            <w:r w:rsidR="006C3381" w:rsidRPr="001D4D4B">
              <w:rPr>
                <w:rFonts w:ascii="Times New Roman" w:hAnsi="Times New Roman"/>
              </w:rPr>
              <w:t>:</w:t>
            </w:r>
            <w:r w:rsidR="00F2763F">
              <w:rPr>
                <w:rFonts w:ascii="Times New Roman" w:hAnsi="Times New Roman"/>
              </w:rPr>
              <w:t xml:space="preserve"> palowy i </w:t>
            </w:r>
            <w:r w:rsidR="007B093E" w:rsidRPr="001D4D4B">
              <w:rPr>
                <w:rFonts w:ascii="Times New Roman" w:hAnsi="Times New Roman"/>
              </w:rPr>
              <w:t>wiązkowy (C); wyjaśnia, na czym polega rozmnażanie płciowe roślin (B);</w:t>
            </w:r>
            <w:r w:rsidR="00F2763F">
              <w:rPr>
                <w:rFonts w:ascii="Times New Roman" w:hAnsi="Times New Roman"/>
              </w:rPr>
              <w:t xml:space="preserve"> </w:t>
            </w:r>
            <w:r w:rsidR="007B093E" w:rsidRPr="001D4D4B">
              <w:rPr>
                <w:rFonts w:ascii="Times New Roman" w:hAnsi="Times New Roman"/>
              </w:rPr>
              <w:t>opisuje rolę poszczególnych części kwiatu (C);</w:t>
            </w:r>
            <w:r w:rsidR="004F27D5" w:rsidRPr="001D4D4B">
              <w:rPr>
                <w:rFonts w:ascii="Times New Roman" w:hAnsi="Times New Roman"/>
              </w:rPr>
              <w:t xml:space="preserve"> wyjaśnia znaczenie pojęć: zapylenie i zapłodnienie (B); </w:t>
            </w:r>
            <w:r w:rsidR="000B5CAD" w:rsidRPr="001D4D4B">
              <w:rPr>
                <w:rFonts w:ascii="Times New Roman" w:hAnsi="Times New Roman"/>
              </w:rPr>
              <w:t xml:space="preserve">charakteryzuje przystosowania owoców do różnych sposobów rozprzestrzeniania zawartych w nich nasion (C); </w:t>
            </w:r>
            <w:r w:rsidR="00CD4A3B" w:rsidRPr="001D4D4B">
              <w:rPr>
                <w:rFonts w:ascii="Times New Roman" w:hAnsi="Times New Roman"/>
              </w:rPr>
              <w:t xml:space="preserve">wyjaśnia, dlaczego grzyby tworzą odrębne królestwo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CD4A3B" w:rsidRPr="001D4D4B">
              <w:rPr>
                <w:rFonts w:ascii="Times New Roman" w:hAnsi="Times New Roman"/>
              </w:rPr>
              <w:t xml:space="preserve"> budowę grzybów wielokomórkowych (</w:t>
            </w:r>
            <w:r w:rsidR="000716F3" w:rsidRPr="001D4D4B">
              <w:rPr>
                <w:rFonts w:ascii="Times New Roman" w:hAnsi="Times New Roman"/>
              </w:rPr>
              <w:t>B</w:t>
            </w:r>
          </w:p>
        </w:tc>
        <w:tc>
          <w:tcPr>
            <w:tcW w:w="2829" w:type="dxa"/>
          </w:tcPr>
          <w:p w:rsidR="00C1143B" w:rsidRPr="001D4D4B" w:rsidRDefault="004F27D5" w:rsidP="001D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rolę poszczególnych części ciała mch</w:t>
            </w:r>
            <w:r w:rsidR="00F2763F">
              <w:rPr>
                <w:rFonts w:ascii="Times New Roman" w:hAnsi="Times New Roman"/>
              </w:rPr>
              <w:t>u (B); wskazuje cechy wspólne w </w:t>
            </w:r>
            <w:r w:rsidRPr="001D4D4B">
              <w:rPr>
                <w:rFonts w:ascii="Times New Roman" w:hAnsi="Times New Roman"/>
              </w:rPr>
              <w:t xml:space="preserve">procesie rozmnażania mchów i paprotników (C); </w:t>
            </w:r>
            <w:r w:rsidR="001D4D4B" w:rsidRPr="001D4D4B">
              <w:rPr>
                <w:rFonts w:ascii="Times New Roman" w:hAnsi="Times New Roman"/>
              </w:rPr>
              <w:t xml:space="preserve">porównuje budowę zewnętrzną </w:t>
            </w:r>
            <w:r w:rsidRPr="001D4D4B">
              <w:rPr>
                <w:rFonts w:ascii="Times New Roman" w:hAnsi="Times New Roman"/>
              </w:rPr>
              <w:t xml:space="preserve">paproci, skrzypów i widłaków (D); podaje przykłady różnych typów poznanych organów roślinnych (B); </w:t>
            </w:r>
            <w:r w:rsidR="0000285F" w:rsidRPr="001D4D4B">
              <w:rPr>
                <w:rFonts w:ascii="Times New Roman" w:hAnsi="Times New Roman"/>
              </w:rPr>
              <w:t xml:space="preserve">porównuje budowę dwóch roślin okrytonasiennych np. tulipana i mniszka lekarskiego (D);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00285F" w:rsidRPr="001D4D4B">
              <w:rPr>
                <w:rFonts w:ascii="Times New Roman" w:hAnsi="Times New Roman"/>
              </w:rPr>
              <w:t xml:space="preserve"> proces zapylenia i zapłodnienia u roślin okrytonasiennych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00285F" w:rsidRPr="001D4D4B">
              <w:rPr>
                <w:rFonts w:ascii="Times New Roman" w:hAnsi="Times New Roman"/>
              </w:rPr>
              <w:t xml:space="preserve"> budowę owocu (C)</w:t>
            </w:r>
            <w:r w:rsidR="00CD4A3B" w:rsidRPr="001D4D4B">
              <w:rPr>
                <w:rFonts w:ascii="Times New Roman" w:hAnsi="Times New Roman"/>
              </w:rPr>
              <w:t xml:space="preserve">; wymienia różnice między grzybami </w:t>
            </w:r>
            <w:r w:rsidR="006C3381" w:rsidRPr="001D4D4B">
              <w:rPr>
                <w:rFonts w:ascii="Times New Roman" w:hAnsi="Times New Roman"/>
              </w:rPr>
              <w:t xml:space="preserve">i </w:t>
            </w:r>
            <w:r w:rsidR="00CD4A3B" w:rsidRPr="001D4D4B">
              <w:rPr>
                <w:rFonts w:ascii="Times New Roman" w:hAnsi="Times New Roman"/>
              </w:rPr>
              <w:t>roślinami (B); opisuje sposób postępowania w przypadku podejrzenia zatrucia grzybami (A)</w:t>
            </w:r>
          </w:p>
        </w:tc>
        <w:tc>
          <w:tcPr>
            <w:tcW w:w="2829" w:type="dxa"/>
          </w:tcPr>
          <w:p w:rsidR="00C1143B" w:rsidRPr="001D4D4B" w:rsidRDefault="0000285F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komórki roślinnej (B); podaje przykłady chronionych gatunków paprotników (D); podaje przykłady różnych przystosowań kwiatów do zapylania (B)</w:t>
            </w:r>
            <w:r w:rsidR="00CD4A3B" w:rsidRPr="001D4D4B">
              <w:rPr>
                <w:rFonts w:ascii="Times New Roman" w:hAnsi="Times New Roman"/>
              </w:rPr>
              <w:t>; charakteryzuje porosty (C); podaje przykłady grzybów chronionych (B)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8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materii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3.9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10.7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14.4</w:t>
            </w:r>
          </w:p>
        </w:tc>
      </w:tr>
      <w:tr w:rsidR="003D2E2D" w:rsidRPr="00437CB5" w:rsidTr="003D2E2D">
        <w:tc>
          <w:tcPr>
            <w:tcW w:w="2828" w:type="dxa"/>
          </w:tcPr>
          <w:p w:rsidR="00C1143B" w:rsidRPr="001D4D4B" w:rsidRDefault="00250FBA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podaje przykłady ciał stałych, cieczy i gazów (B); rysuje ułożenie drobin w ciałach stałych, cieczach i</w:t>
            </w:r>
            <w:r w:rsidR="00F2763F">
              <w:rPr>
                <w:rFonts w:ascii="Times New Roman" w:hAnsi="Times New Roman"/>
              </w:rPr>
              <w:t> </w:t>
            </w:r>
            <w:r w:rsidRPr="001D4D4B">
              <w:rPr>
                <w:rFonts w:ascii="Times New Roman" w:hAnsi="Times New Roman"/>
              </w:rPr>
              <w:t xml:space="preserve">gazach (C); </w:t>
            </w:r>
            <w:r w:rsidR="00EC3B61" w:rsidRPr="001D4D4B">
              <w:rPr>
                <w:rFonts w:ascii="Times New Roman" w:hAnsi="Times New Roman"/>
              </w:rPr>
              <w:t xml:space="preserve">wymienia właściwości </w:t>
            </w:r>
            <w:r w:rsidR="006C3381" w:rsidRPr="001D4D4B">
              <w:rPr>
                <w:rFonts w:ascii="Times New Roman" w:hAnsi="Times New Roman"/>
              </w:rPr>
              <w:t xml:space="preserve">mechaniczne </w:t>
            </w:r>
            <w:r w:rsidR="00EC3B61" w:rsidRPr="001D4D4B">
              <w:rPr>
                <w:rFonts w:ascii="Times New Roman" w:hAnsi="Times New Roman"/>
              </w:rPr>
              <w:t xml:space="preserve">wybranych ciał stałych (A); </w:t>
            </w:r>
            <w:r w:rsidR="00AF5D3C" w:rsidRPr="001D4D4B">
              <w:rPr>
                <w:rFonts w:ascii="Times New Roman" w:hAnsi="Times New Roman"/>
              </w:rPr>
              <w:t>podaje przykłady</w:t>
            </w:r>
            <w:r w:rsidR="006A4A1D" w:rsidRPr="001D4D4B">
              <w:rPr>
                <w:rFonts w:ascii="Times New Roman" w:hAnsi="Times New Roman"/>
              </w:rPr>
              <w:t xml:space="preserve"> przedmiotów wykonanych z</w:t>
            </w:r>
            <w:r w:rsidR="00F2763F">
              <w:rPr>
                <w:rFonts w:ascii="Times New Roman" w:hAnsi="Times New Roman"/>
              </w:rPr>
              <w:t> </w:t>
            </w:r>
            <w:r w:rsidR="00AF5D3C" w:rsidRPr="001D4D4B">
              <w:rPr>
                <w:rFonts w:ascii="Times New Roman" w:hAnsi="Times New Roman"/>
              </w:rPr>
              <w:t>ciał kruchych</w:t>
            </w:r>
            <w:r w:rsidR="00B47115" w:rsidRPr="001D4D4B">
              <w:rPr>
                <w:rFonts w:ascii="Times New Roman" w:hAnsi="Times New Roman"/>
              </w:rPr>
              <w:t xml:space="preserve">, </w:t>
            </w:r>
            <w:r w:rsidR="006C3381" w:rsidRPr="001D4D4B">
              <w:rPr>
                <w:rFonts w:ascii="Times New Roman" w:hAnsi="Times New Roman"/>
              </w:rPr>
              <w:t>twardych i</w:t>
            </w:r>
            <w:r w:rsidR="00F2763F">
              <w:rPr>
                <w:rFonts w:ascii="Times New Roman" w:hAnsi="Times New Roman"/>
              </w:rPr>
              <w:t> </w:t>
            </w:r>
            <w:r w:rsidR="00B47115" w:rsidRPr="001D4D4B">
              <w:rPr>
                <w:rFonts w:ascii="Times New Roman" w:hAnsi="Times New Roman"/>
              </w:rPr>
              <w:t>sprężystych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AF5D3C" w:rsidRPr="001D4D4B">
              <w:rPr>
                <w:rFonts w:ascii="Times New Roman" w:hAnsi="Times New Roman"/>
              </w:rPr>
              <w:t>(</w:t>
            </w:r>
            <w:r w:rsidR="006C3381" w:rsidRPr="001D4D4B">
              <w:rPr>
                <w:rFonts w:ascii="Times New Roman" w:hAnsi="Times New Roman"/>
              </w:rPr>
              <w:t>A</w:t>
            </w:r>
            <w:r w:rsidR="00AF5D3C" w:rsidRPr="001D4D4B">
              <w:rPr>
                <w:rFonts w:ascii="Times New Roman" w:hAnsi="Times New Roman"/>
              </w:rPr>
              <w:t>); podpisuje bieguny magnetyczne w magnesie (C);</w:t>
            </w:r>
            <w:r w:rsidR="007A119A" w:rsidRPr="001D4D4B">
              <w:rPr>
                <w:rFonts w:ascii="Times New Roman" w:hAnsi="Times New Roman"/>
              </w:rPr>
              <w:t xml:space="preserve"> wymienia czynniki wpływające na </w:t>
            </w:r>
            <w:r w:rsidR="006C3381" w:rsidRPr="001D4D4B">
              <w:rPr>
                <w:rFonts w:ascii="Times New Roman" w:hAnsi="Times New Roman"/>
              </w:rPr>
              <w:t xml:space="preserve">szybkość </w:t>
            </w:r>
            <w:bookmarkStart w:id="0" w:name="_GoBack"/>
            <w:bookmarkEnd w:id="0"/>
            <w:r w:rsidR="007A119A" w:rsidRPr="001D4D4B">
              <w:rPr>
                <w:rFonts w:ascii="Times New Roman" w:hAnsi="Times New Roman"/>
              </w:rPr>
              <w:t>parowania</w:t>
            </w:r>
            <w:r w:rsidR="00B47115" w:rsidRPr="001D4D4B">
              <w:rPr>
                <w:rFonts w:ascii="Times New Roman" w:hAnsi="Times New Roman"/>
              </w:rPr>
              <w:t xml:space="preserve"> </w:t>
            </w:r>
            <w:r w:rsidR="007A119A" w:rsidRPr="001D4D4B">
              <w:rPr>
                <w:rFonts w:ascii="Times New Roman" w:hAnsi="Times New Roman"/>
              </w:rPr>
              <w:t>cieczy (A);</w:t>
            </w:r>
            <w:r w:rsidR="0074262A" w:rsidRPr="001D4D4B">
              <w:rPr>
                <w:rFonts w:ascii="Times New Roman" w:hAnsi="Times New Roman"/>
              </w:rPr>
              <w:t xml:space="preserve"> wymienia nazwy jednostek masy (A); podaje przykłady ciał stałych dobrze i źle przewodzących ciepło (C)</w:t>
            </w:r>
            <w:r w:rsidR="00B17EB9" w:rsidRPr="001D4D4B">
              <w:rPr>
                <w:rFonts w:ascii="Times New Roman" w:hAnsi="Times New Roman"/>
              </w:rPr>
              <w:t>; podaje przykłady wykorzystania w praktyce zjawiska rozszerzalności cieplnej cieczy (A)</w:t>
            </w:r>
          </w:p>
        </w:tc>
        <w:tc>
          <w:tcPr>
            <w:tcW w:w="2829" w:type="dxa"/>
          </w:tcPr>
          <w:p w:rsidR="00C1143B" w:rsidRPr="001D4D4B" w:rsidRDefault="00EC3B61" w:rsidP="00D1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wyjaśnia, czym są drobiny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250FBA" w:rsidRPr="001D4D4B">
              <w:rPr>
                <w:rFonts w:ascii="Times New Roman" w:hAnsi="Times New Roman"/>
              </w:rPr>
              <w:t xml:space="preserve"> wpływ temperatury na zmiany stanu skupienia substancji (A); rozpoznaje stan skupienia substancji na podstawie ułożenia drobin (C); </w:t>
            </w:r>
            <w:r w:rsidR="00AF5D3C" w:rsidRPr="001D4D4B">
              <w:rPr>
                <w:rFonts w:ascii="Times New Roman" w:hAnsi="Times New Roman"/>
              </w:rPr>
              <w:t>wymienia właściwości mechaniczne ciał stałych (A)</w:t>
            </w:r>
            <w:r w:rsidR="001D492F" w:rsidRPr="001D4D4B">
              <w:rPr>
                <w:rFonts w:ascii="Times New Roman" w:hAnsi="Times New Roman"/>
              </w:rPr>
              <w:t>; podaje przykłady wykorzystania w życiu właściwości plastycznych i magnetycznych ciał stałych (A)</w:t>
            </w:r>
            <w:r w:rsidR="007A119A" w:rsidRPr="001D4D4B">
              <w:rPr>
                <w:rFonts w:ascii="Times New Roman" w:hAnsi="Times New Roman"/>
              </w:rPr>
              <w:t>; określa właściwości cieczy w zakresie kształtu i ściśliwości (A);</w:t>
            </w:r>
            <w:r w:rsidR="0074262A" w:rsidRPr="001D4D4B">
              <w:rPr>
                <w:rFonts w:ascii="Times New Roman" w:hAnsi="Times New Roman"/>
              </w:rPr>
              <w:t xml:space="preserve"> podaje sposób wyznaczenia masy (A)</w:t>
            </w:r>
            <w:r w:rsidR="00D12AC4" w:rsidRPr="001D4D4B">
              <w:rPr>
                <w:rFonts w:ascii="Times New Roman" w:hAnsi="Times New Roman"/>
              </w:rPr>
              <w:t>; opisuje, popierając przykładami, zjawisko dyfuzji w gazach (B); opisuje wpływ temperatury na objętość gazów (B)</w:t>
            </w:r>
          </w:p>
        </w:tc>
        <w:tc>
          <w:tcPr>
            <w:tcW w:w="2829" w:type="dxa"/>
          </w:tcPr>
          <w:p w:rsidR="00C1143B" w:rsidRPr="001D4D4B" w:rsidRDefault="00250FBA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porównuje właściwości wody w trzech stanach skupienia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ułożenie drobin w ciałach stałych, cieczach i gazach (B); </w:t>
            </w:r>
            <w:r w:rsidR="001D492F" w:rsidRPr="001D4D4B">
              <w:rPr>
                <w:rFonts w:ascii="Times New Roman" w:hAnsi="Times New Roman"/>
              </w:rPr>
              <w:t>wyjaśnia, czym jest magnes (B); podaje przykłady ciał przyciąganych i nieprzyciąganych przez magnes (B);</w:t>
            </w:r>
            <w:r w:rsidR="007A119A" w:rsidRPr="001D4D4B">
              <w:rPr>
                <w:rFonts w:ascii="Times New Roman" w:hAnsi="Times New Roman"/>
              </w:rPr>
              <w:t xml:space="preserve"> porów</w:t>
            </w:r>
            <w:r w:rsidR="00F2763F">
              <w:rPr>
                <w:rFonts w:ascii="Times New Roman" w:hAnsi="Times New Roman"/>
              </w:rPr>
              <w:t>nuje właściwości ciał stałych i </w:t>
            </w:r>
            <w:r w:rsidR="007A119A" w:rsidRPr="001D4D4B">
              <w:rPr>
                <w:rFonts w:ascii="Times New Roman" w:hAnsi="Times New Roman"/>
              </w:rPr>
              <w:t>cieczy w zakresie kształtu i ściśliwości (C)</w:t>
            </w:r>
            <w:r w:rsidR="0074262A" w:rsidRPr="001D4D4B">
              <w:rPr>
                <w:rFonts w:ascii="Times New Roman" w:hAnsi="Times New Roman"/>
              </w:rPr>
              <w:t>; oblicza masę substancji o danej objętości, mając daną masę 1</w:t>
            </w:r>
            <w:r w:rsidR="00F2763F">
              <w:rPr>
                <w:rFonts w:ascii="Times New Roman" w:hAnsi="Times New Roman"/>
              </w:rPr>
              <w:t> </w:t>
            </w:r>
            <w:r w:rsidR="0074262A" w:rsidRPr="001D4D4B">
              <w:rPr>
                <w:rFonts w:ascii="Times New Roman" w:hAnsi="Times New Roman"/>
              </w:rPr>
              <w:t>cm</w:t>
            </w:r>
            <w:r w:rsidR="0074262A" w:rsidRPr="001D4D4B">
              <w:rPr>
                <w:rFonts w:ascii="Times New Roman" w:hAnsi="Times New Roman"/>
                <w:vertAlign w:val="superscript"/>
              </w:rPr>
              <w:t>3</w:t>
            </w:r>
            <w:r w:rsidR="0074262A" w:rsidRPr="001D4D4B">
              <w:rPr>
                <w:rFonts w:ascii="Times New Roman" w:hAnsi="Times New Roman"/>
              </w:rPr>
              <w:t xml:space="preserve"> tej substancji (C); wyjaśnia pojęcia: przewodnik ciepła, izolator ciepła (B);</w:t>
            </w:r>
            <w:r w:rsidR="00B17EB9" w:rsidRPr="001D4D4B">
              <w:rPr>
                <w:rFonts w:ascii="Times New Roman" w:hAnsi="Times New Roman"/>
              </w:rPr>
              <w:t xml:space="preserve"> wyjaśnia, na czym polega nietypowa rozszerzalność cieplna wody (B); porównuje zjawiska parowania i wrzenia (C)</w:t>
            </w:r>
          </w:p>
        </w:tc>
        <w:tc>
          <w:tcPr>
            <w:tcW w:w="2829" w:type="dxa"/>
          </w:tcPr>
          <w:p w:rsidR="00C1143B" w:rsidRPr="001D4D4B" w:rsidRDefault="00250FB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wyjaśnia, od czego zależą właściwości substanc</w:t>
            </w:r>
            <w:r w:rsidR="00F2763F">
              <w:rPr>
                <w:rFonts w:ascii="Times New Roman" w:hAnsi="Times New Roman"/>
              </w:rPr>
              <w:t>ji (B); porównuje ruch drobin w </w:t>
            </w:r>
            <w:r w:rsidRPr="001D4D4B">
              <w:rPr>
                <w:rFonts w:ascii="Times New Roman" w:hAnsi="Times New Roman"/>
              </w:rPr>
              <w:t xml:space="preserve">ciałach stałych, cieczach i gazach (C); </w:t>
            </w:r>
            <w:r w:rsidR="00AF5D3C" w:rsidRPr="001D4D4B">
              <w:rPr>
                <w:rFonts w:ascii="Times New Roman" w:hAnsi="Times New Roman"/>
              </w:rPr>
              <w:t>wyjaśnia, dlaczego ciała stałe mają określony kształt i określoną objętość (B)</w:t>
            </w:r>
            <w:r w:rsidR="001D492F" w:rsidRPr="001D4D4B">
              <w:rPr>
                <w:rFonts w:ascii="Times New Roman" w:hAnsi="Times New Roman"/>
              </w:rPr>
              <w:t>; opisuje wzajemne oddziaływanie magnesów (B);</w:t>
            </w:r>
            <w:r w:rsidR="007A119A" w:rsidRPr="001D4D4B">
              <w:rPr>
                <w:rFonts w:ascii="Times New Roman" w:hAnsi="Times New Roman"/>
              </w:rPr>
              <w:t xml:space="preserve"> wyjaśnia, na czym polega zjawisko dyfuzji w cieczach (B);</w:t>
            </w:r>
            <w:r w:rsidR="0074262A" w:rsidRPr="001D4D4B">
              <w:rPr>
                <w:rFonts w:ascii="Times New Roman" w:hAnsi="Times New Roman"/>
              </w:rPr>
              <w:t xml:space="preserve"> porównuje przebieg dyfuzji w cieczach i w gazach (C); podaje przykłady zastosowania przewodnictwa cieplnego ciał stałych (B);</w:t>
            </w:r>
            <w:r w:rsidR="00B17EB9" w:rsidRPr="001D4D4B">
              <w:rPr>
                <w:rFonts w:ascii="Times New Roman" w:hAnsi="Times New Roman"/>
              </w:rPr>
              <w:t xml:space="preserve"> wyjaśnia związek rozszerzalności cieplnej ciał stałych z ich budową drobinową (C); wyjaśnia, dlaczego szybkość parowania cieczy zależy od jej temperatury (B)</w:t>
            </w:r>
          </w:p>
        </w:tc>
        <w:tc>
          <w:tcPr>
            <w:tcW w:w="2829" w:type="dxa"/>
          </w:tcPr>
          <w:p w:rsidR="00C1143B" w:rsidRPr="00437CB5" w:rsidRDefault="00250FB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wyjaśnia, czym jest atom (D); </w:t>
            </w:r>
            <w:r w:rsidR="007A119A" w:rsidRPr="001D4D4B">
              <w:rPr>
                <w:rFonts w:ascii="Times New Roman" w:hAnsi="Times New Roman"/>
              </w:rPr>
              <w:t>podaje przykłady dwóch cieczy, w których nie zaobserwujemy zjawiska dyfuzji, np. woda i olej; woda i benzyna (B)</w:t>
            </w:r>
            <w:r w:rsidR="0074262A" w:rsidRPr="001D4D4B">
              <w:rPr>
                <w:rFonts w:ascii="Times New Roman" w:hAnsi="Times New Roman"/>
              </w:rPr>
              <w:t>; wyjaśnia pojęcie gęstości substancji (B); wyjaśnia, co to jest próżnia (B); wyjaśnia zasadę działania termosu (D);</w:t>
            </w:r>
            <w:r w:rsidR="00B17EB9" w:rsidRPr="001D4D4B">
              <w:rPr>
                <w:rFonts w:ascii="Times New Roman" w:hAnsi="Times New Roman"/>
              </w:rPr>
              <w:t xml:space="preserve"> wyjaśnia wpływ temperatury powietrza na dokładność pomiarów wykonywanych przy użyciu metalowej taśmy mierniczej (B)</w:t>
            </w:r>
          </w:p>
        </w:tc>
      </w:tr>
    </w:tbl>
    <w:p w:rsidR="00CA6B69" w:rsidRPr="00CA6B69" w:rsidRDefault="00CA6B69" w:rsidP="00437CB5">
      <w:pPr>
        <w:rPr>
          <w:rFonts w:ascii="Times New Roman" w:hAnsi="Times New Roman"/>
          <w:sz w:val="24"/>
          <w:szCs w:val="24"/>
        </w:rPr>
      </w:pPr>
    </w:p>
    <w:sectPr w:rsidR="00CA6B69" w:rsidRPr="00CA6B69" w:rsidSect="00CA6B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9C" w:rsidRDefault="0072719C" w:rsidP="00437CB5">
      <w:pPr>
        <w:spacing w:after="0" w:line="240" w:lineRule="auto"/>
      </w:pPr>
      <w:r>
        <w:separator/>
      </w:r>
    </w:p>
  </w:endnote>
  <w:endnote w:type="continuationSeparator" w:id="1">
    <w:p w:rsidR="0072719C" w:rsidRDefault="0072719C" w:rsidP="004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9C" w:rsidRDefault="0072719C" w:rsidP="00437CB5">
      <w:pPr>
        <w:spacing w:after="0" w:line="240" w:lineRule="auto"/>
      </w:pPr>
      <w:r>
        <w:separator/>
      </w:r>
    </w:p>
  </w:footnote>
  <w:footnote w:type="continuationSeparator" w:id="1">
    <w:p w:rsidR="0072719C" w:rsidRDefault="0072719C" w:rsidP="0043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4B" w:rsidRDefault="001D4D4B" w:rsidP="00437CB5">
    <w:pPr>
      <w:pStyle w:val="Stopka"/>
    </w:pPr>
    <w:r>
      <w:rPr>
        <w:rFonts w:ascii="Arial" w:hAnsi="Arial"/>
        <w:b/>
        <w:bCs/>
        <w:sz w:val="36"/>
      </w:rPr>
      <w:t>Wymagania do działów – Tajemnice przyrody. Klasa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B69"/>
    <w:rsid w:val="0000285F"/>
    <w:rsid w:val="00034D64"/>
    <w:rsid w:val="000551B2"/>
    <w:rsid w:val="000716F3"/>
    <w:rsid w:val="000974C4"/>
    <w:rsid w:val="000B5CAD"/>
    <w:rsid w:val="000B66E6"/>
    <w:rsid w:val="00106579"/>
    <w:rsid w:val="001408D8"/>
    <w:rsid w:val="0015184A"/>
    <w:rsid w:val="001543A2"/>
    <w:rsid w:val="001709B7"/>
    <w:rsid w:val="001B0706"/>
    <w:rsid w:val="001B3EA8"/>
    <w:rsid w:val="001D492F"/>
    <w:rsid w:val="001D4D4B"/>
    <w:rsid w:val="002266A6"/>
    <w:rsid w:val="002338C1"/>
    <w:rsid w:val="00250FBA"/>
    <w:rsid w:val="00253A9A"/>
    <w:rsid w:val="00256ABA"/>
    <w:rsid w:val="00286815"/>
    <w:rsid w:val="00297640"/>
    <w:rsid w:val="002E0BA2"/>
    <w:rsid w:val="002F1244"/>
    <w:rsid w:val="00335284"/>
    <w:rsid w:val="00352BFC"/>
    <w:rsid w:val="00375883"/>
    <w:rsid w:val="003914E9"/>
    <w:rsid w:val="003D2E2D"/>
    <w:rsid w:val="00417690"/>
    <w:rsid w:val="00426CA2"/>
    <w:rsid w:val="0043310A"/>
    <w:rsid w:val="00437CB5"/>
    <w:rsid w:val="00443FCE"/>
    <w:rsid w:val="00462822"/>
    <w:rsid w:val="004B0247"/>
    <w:rsid w:val="004F27D5"/>
    <w:rsid w:val="004F316E"/>
    <w:rsid w:val="004F5A22"/>
    <w:rsid w:val="00517262"/>
    <w:rsid w:val="00536C9B"/>
    <w:rsid w:val="00564C11"/>
    <w:rsid w:val="00566A3C"/>
    <w:rsid w:val="005B4B37"/>
    <w:rsid w:val="005B4B8A"/>
    <w:rsid w:val="005E31C6"/>
    <w:rsid w:val="005F6E3F"/>
    <w:rsid w:val="0064105F"/>
    <w:rsid w:val="0066407E"/>
    <w:rsid w:val="00671A35"/>
    <w:rsid w:val="00681B2A"/>
    <w:rsid w:val="006A4A1D"/>
    <w:rsid w:val="006C3381"/>
    <w:rsid w:val="0072719C"/>
    <w:rsid w:val="00731239"/>
    <w:rsid w:val="0074262A"/>
    <w:rsid w:val="0074552D"/>
    <w:rsid w:val="0077098B"/>
    <w:rsid w:val="00772A46"/>
    <w:rsid w:val="0079323C"/>
    <w:rsid w:val="007A119A"/>
    <w:rsid w:val="007A1501"/>
    <w:rsid w:val="007B093E"/>
    <w:rsid w:val="007B3330"/>
    <w:rsid w:val="008048D2"/>
    <w:rsid w:val="00816D44"/>
    <w:rsid w:val="00827879"/>
    <w:rsid w:val="008349D7"/>
    <w:rsid w:val="008458CE"/>
    <w:rsid w:val="008573D9"/>
    <w:rsid w:val="008649F3"/>
    <w:rsid w:val="008731E9"/>
    <w:rsid w:val="008A76B8"/>
    <w:rsid w:val="008B0517"/>
    <w:rsid w:val="008C3EFC"/>
    <w:rsid w:val="008C504E"/>
    <w:rsid w:val="008C6850"/>
    <w:rsid w:val="008E69AA"/>
    <w:rsid w:val="00901532"/>
    <w:rsid w:val="00907C9C"/>
    <w:rsid w:val="00917D84"/>
    <w:rsid w:val="00936DB2"/>
    <w:rsid w:val="009462A0"/>
    <w:rsid w:val="009C48BA"/>
    <w:rsid w:val="009D0C43"/>
    <w:rsid w:val="009F32BC"/>
    <w:rsid w:val="00A13CEC"/>
    <w:rsid w:val="00A14246"/>
    <w:rsid w:val="00A50F3E"/>
    <w:rsid w:val="00A86EDD"/>
    <w:rsid w:val="00A9320B"/>
    <w:rsid w:val="00AC0993"/>
    <w:rsid w:val="00AF3960"/>
    <w:rsid w:val="00AF5D3C"/>
    <w:rsid w:val="00B032BC"/>
    <w:rsid w:val="00B17EB9"/>
    <w:rsid w:val="00B26DF6"/>
    <w:rsid w:val="00B47115"/>
    <w:rsid w:val="00B50E40"/>
    <w:rsid w:val="00B60250"/>
    <w:rsid w:val="00B87B73"/>
    <w:rsid w:val="00BD037B"/>
    <w:rsid w:val="00BE2727"/>
    <w:rsid w:val="00C04CD4"/>
    <w:rsid w:val="00C1143B"/>
    <w:rsid w:val="00C570F0"/>
    <w:rsid w:val="00C6749D"/>
    <w:rsid w:val="00CA6B69"/>
    <w:rsid w:val="00CA71BE"/>
    <w:rsid w:val="00CB0AD7"/>
    <w:rsid w:val="00CD4A3B"/>
    <w:rsid w:val="00D12AC4"/>
    <w:rsid w:val="00D50FCB"/>
    <w:rsid w:val="00D61B3D"/>
    <w:rsid w:val="00D65B89"/>
    <w:rsid w:val="00D67EC4"/>
    <w:rsid w:val="00D7152B"/>
    <w:rsid w:val="00D722A9"/>
    <w:rsid w:val="00D97BF5"/>
    <w:rsid w:val="00DB791B"/>
    <w:rsid w:val="00DC45EA"/>
    <w:rsid w:val="00DE026A"/>
    <w:rsid w:val="00DF18C7"/>
    <w:rsid w:val="00DF4A6D"/>
    <w:rsid w:val="00E06CA0"/>
    <w:rsid w:val="00EC3B61"/>
    <w:rsid w:val="00EE6343"/>
    <w:rsid w:val="00F072E6"/>
    <w:rsid w:val="00F14DFE"/>
    <w:rsid w:val="00F2763F"/>
    <w:rsid w:val="00F338DC"/>
    <w:rsid w:val="00F41DC8"/>
    <w:rsid w:val="00F55270"/>
    <w:rsid w:val="00FA32E2"/>
    <w:rsid w:val="00FA6483"/>
    <w:rsid w:val="00FC350C"/>
    <w:rsid w:val="00FD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C6749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C6749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A11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11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CB5"/>
  </w:style>
  <w:style w:type="paragraph" w:styleId="Stopka">
    <w:name w:val="footer"/>
    <w:basedOn w:val="Normalny"/>
    <w:link w:val="StopkaZnak"/>
    <w:uiPriority w:val="99"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B5"/>
  </w:style>
  <w:style w:type="paragraph" w:styleId="Tekstpodstawowy2">
    <w:name w:val="Body Text 2"/>
    <w:basedOn w:val="Normalny"/>
    <w:link w:val="Tekstpodstawowy2Znak"/>
    <w:rsid w:val="00437CB5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437CB5"/>
    <w:rPr>
      <w:rFonts w:ascii="Arial" w:eastAsia="Calibri" w:hAnsi="Arial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D4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04CD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uczeń1</cp:lastModifiedBy>
  <cp:revision>2</cp:revision>
  <cp:lastPrinted>2013-10-03T11:09:00Z</cp:lastPrinted>
  <dcterms:created xsi:type="dcterms:W3CDTF">2015-03-17T08:52:00Z</dcterms:created>
  <dcterms:modified xsi:type="dcterms:W3CDTF">2015-03-17T08:52:00Z</dcterms:modified>
</cp:coreProperties>
</file>