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6A10B6" w:rsidRPr="007C3C68" w:rsidRDefault="00E62848" w:rsidP="007C3C68">
      <w:pPr>
        <w:pStyle w:val="Nzov"/>
      </w:pPr>
      <w:r>
        <w:t>do 2</w:t>
      </w:r>
      <w:r w:rsidR="00B11CDC" w:rsidRPr="007C3C68">
        <w:t>. ročníka na šk. rok 20</w:t>
      </w:r>
      <w:r w:rsidR="004D4903">
        <w:t>2</w:t>
      </w:r>
      <w:r w:rsidR="00930CFE">
        <w:t>4</w:t>
      </w:r>
      <w:r w:rsidR="00B11CDC" w:rsidRPr="007C3C68">
        <w:t>/20</w:t>
      </w:r>
      <w:r w:rsidR="004D4903">
        <w:t>2</w:t>
      </w:r>
      <w:r w:rsidR="00930CFE">
        <w:t>5</w:t>
      </w:r>
    </w:p>
    <w:p w:rsidR="00B11CDC" w:rsidRPr="007C3C68" w:rsidRDefault="00455A4C" w:rsidP="007C3C68">
      <w:pPr>
        <w:pStyle w:val="Nzov"/>
      </w:pPr>
      <w:r w:rsidRPr="007C3C68">
        <w:t xml:space="preserve">Triedy: </w:t>
      </w:r>
      <w:r w:rsidR="00F11D6E">
        <w:t>I.A, I.B</w:t>
      </w:r>
    </w:p>
    <w:p w:rsidR="006A011D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 xml:space="preserve">si volia </w:t>
      </w:r>
      <w:r w:rsidR="00E62848" w:rsidRPr="00E62848">
        <w:rPr>
          <w:rFonts w:cstheme="minorHAnsi"/>
          <w:b/>
          <w:sz w:val="24"/>
          <w:szCs w:val="24"/>
        </w:rPr>
        <w:t xml:space="preserve">1 </w:t>
      </w:r>
      <w:r w:rsidR="00E62848">
        <w:rPr>
          <w:rFonts w:cstheme="minorHAnsi"/>
          <w:b/>
          <w:sz w:val="24"/>
          <w:szCs w:val="24"/>
        </w:rPr>
        <w:t>voliteľný predmet</w:t>
      </w:r>
      <w:r w:rsidR="00455A4C" w:rsidRPr="007C3C68">
        <w:rPr>
          <w:rFonts w:cstheme="minorHAnsi"/>
          <w:sz w:val="24"/>
          <w:szCs w:val="24"/>
        </w:rPr>
        <w:t xml:space="preserve"> </w:t>
      </w:r>
      <w:r w:rsidR="00E62848">
        <w:rPr>
          <w:rFonts w:cstheme="minorHAnsi"/>
          <w:sz w:val="24"/>
          <w:szCs w:val="24"/>
        </w:rPr>
        <w:t xml:space="preserve">s </w:t>
      </w:r>
      <w:r w:rsidR="00455A4C" w:rsidRPr="007C3C68">
        <w:rPr>
          <w:rFonts w:cstheme="minorHAnsi"/>
          <w:sz w:val="24"/>
          <w:szCs w:val="24"/>
        </w:rPr>
        <w:t>časov</w:t>
      </w:r>
      <w:r w:rsidR="00E62848">
        <w:rPr>
          <w:rFonts w:cstheme="minorHAnsi"/>
          <w:sz w:val="24"/>
          <w:szCs w:val="24"/>
        </w:rPr>
        <w:t>ou</w:t>
      </w:r>
      <w:r w:rsidR="00455A4C" w:rsidRPr="007C3C68">
        <w:rPr>
          <w:rFonts w:cstheme="minorHAnsi"/>
          <w:sz w:val="24"/>
          <w:szCs w:val="24"/>
        </w:rPr>
        <w:t xml:space="preserve"> dotáci</w:t>
      </w:r>
      <w:r w:rsidR="00E62848">
        <w:rPr>
          <w:rFonts w:cstheme="minorHAnsi"/>
          <w:sz w:val="24"/>
          <w:szCs w:val="24"/>
        </w:rPr>
        <w:t>ou</w:t>
      </w:r>
      <w:r w:rsidR="00455A4C" w:rsidRPr="007C3C68">
        <w:rPr>
          <w:rFonts w:cstheme="minorHAnsi"/>
          <w:sz w:val="24"/>
          <w:szCs w:val="24"/>
        </w:rPr>
        <w:t xml:space="preserve"> </w:t>
      </w:r>
      <w:r w:rsidR="00F11D6E">
        <w:rPr>
          <w:rFonts w:cstheme="minorHAnsi"/>
          <w:sz w:val="24"/>
          <w:szCs w:val="24"/>
        </w:rPr>
        <w:t>1 hodina</w:t>
      </w:r>
      <w:r w:rsidR="00455A4C" w:rsidRPr="007C3C68">
        <w:rPr>
          <w:rFonts w:cstheme="minorHAnsi"/>
          <w:sz w:val="24"/>
          <w:szCs w:val="24"/>
        </w:rPr>
        <w:t xml:space="preserve"> týždenne – </w:t>
      </w:r>
      <w:r w:rsidR="00F11D6E">
        <w:rPr>
          <w:rFonts w:cstheme="minorHAnsi"/>
          <w:sz w:val="24"/>
          <w:szCs w:val="24"/>
        </w:rPr>
        <w:t>33</w:t>
      </w:r>
      <w:r w:rsidR="00455A4C" w:rsidRPr="007C3C68">
        <w:rPr>
          <w:rFonts w:cstheme="minorHAnsi"/>
          <w:sz w:val="24"/>
          <w:szCs w:val="24"/>
        </w:rPr>
        <w:t xml:space="preserve"> hodín ročne. </w:t>
      </w:r>
    </w:p>
    <w:p w:rsidR="00E62848" w:rsidRPr="007C3C68" w:rsidRDefault="00E62848" w:rsidP="00E27C0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Vybrať si môžu jeden z</w:t>
      </w:r>
      <w:r w:rsidR="00F11D6E">
        <w:rPr>
          <w:rFonts w:cstheme="minorHAnsi"/>
          <w:sz w:val="24"/>
          <w:szCs w:val="24"/>
        </w:rPr>
        <w:t xml:space="preserve"> ponúkaných </w:t>
      </w:r>
      <w:r>
        <w:rPr>
          <w:rFonts w:cstheme="minorHAnsi"/>
          <w:sz w:val="24"/>
          <w:szCs w:val="24"/>
        </w:rPr>
        <w:t>predmetov</w:t>
      </w:r>
      <w:r w:rsidR="00F11D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0508C6" w:rsidRDefault="000508C6" w:rsidP="00E27C02">
      <w:pPr>
        <w:jc w:val="both"/>
        <w:rPr>
          <w:rFonts w:cstheme="minorHAnsi"/>
          <w:b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bookmarkStart w:id="0" w:name="Ponuka"/>
      <w:bookmarkEnd w:id="0"/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 xml:space="preserve">onuka voliteľných predmetov do </w:t>
      </w:r>
      <w:r w:rsidR="00E62848">
        <w:rPr>
          <w:rFonts w:cstheme="minorHAnsi"/>
          <w:b/>
          <w:sz w:val="24"/>
          <w:szCs w:val="24"/>
        </w:rPr>
        <w:t>2</w:t>
      </w:r>
      <w:r w:rsidRPr="007C3C68">
        <w:rPr>
          <w:rFonts w:cstheme="minorHAnsi"/>
          <w:b/>
          <w:sz w:val="24"/>
          <w:szCs w:val="24"/>
        </w:rPr>
        <w:t>.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Default="00930CFE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CVD" w:history="1">
        <w:r w:rsidR="00F11D6E" w:rsidRPr="000508C6">
          <w:rPr>
            <w:rStyle w:val="Hypertextovprepojenie"/>
            <w:rFonts w:cstheme="minorHAnsi"/>
            <w:sz w:val="24"/>
            <w:szCs w:val="24"/>
          </w:rPr>
          <w:t>CVD – Cvičenia z dejepisu</w:t>
        </w:r>
      </w:hyperlink>
    </w:p>
    <w:p w:rsidR="00F11D6E" w:rsidRDefault="00930CFE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PRF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PRF – Praktiká z fyziky</w:t>
        </w:r>
      </w:hyperlink>
    </w:p>
    <w:p w:rsidR="00F11D6E" w:rsidRDefault="00930CFE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CVC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CVC – Cvičenia z chémie</w:t>
        </w:r>
      </w:hyperlink>
    </w:p>
    <w:p w:rsidR="00F11D6E" w:rsidRDefault="00930CFE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CVG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CVG – Cvičenia z geografie</w:t>
        </w:r>
      </w:hyperlink>
    </w:p>
    <w:p w:rsidR="008472B8" w:rsidRPr="008472B8" w:rsidRDefault="008472B8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Style w:val="Hypertextovprepojenie"/>
          <w:rFonts w:cstheme="minorHAnsi"/>
          <w:sz w:val="24"/>
          <w:szCs w:val="24"/>
        </w:rPr>
        <w:fldChar w:fldCharType="begin"/>
      </w:r>
      <w:r>
        <w:rPr>
          <w:rStyle w:val="Hypertextovprepojenie"/>
          <w:rFonts w:cstheme="minorHAnsi"/>
          <w:sz w:val="24"/>
          <w:szCs w:val="24"/>
        </w:rPr>
        <w:instrText xml:space="preserve"> HYPERLINK  \l "CVB" </w:instrText>
      </w:r>
      <w:r>
        <w:rPr>
          <w:rStyle w:val="Hypertextovprepojenie"/>
          <w:rFonts w:cstheme="minorHAnsi"/>
          <w:sz w:val="24"/>
          <w:szCs w:val="24"/>
        </w:rPr>
        <w:fldChar w:fldCharType="separate"/>
      </w:r>
      <w:r w:rsidRPr="008472B8">
        <w:rPr>
          <w:rStyle w:val="Hypertextovprepojenie"/>
          <w:rFonts w:cstheme="minorHAnsi"/>
          <w:sz w:val="24"/>
          <w:szCs w:val="24"/>
        </w:rPr>
        <w:t>CVB – Cvičenia z biológie</w:t>
      </w:r>
    </w:p>
    <w:p w:rsidR="00B11CDC" w:rsidRPr="007C3C68" w:rsidRDefault="008472B8" w:rsidP="00E27C02">
      <w:pPr>
        <w:spacing w:before="240"/>
        <w:jc w:val="both"/>
        <w:rPr>
          <w:rFonts w:cstheme="minorHAnsi"/>
          <w:sz w:val="24"/>
          <w:szCs w:val="24"/>
        </w:rPr>
      </w:pPr>
      <w:r>
        <w:rPr>
          <w:rStyle w:val="Hypertextovprepojenie"/>
          <w:rFonts w:cstheme="minorHAnsi"/>
          <w:sz w:val="24"/>
          <w:szCs w:val="24"/>
        </w:rPr>
        <w:fldChar w:fldCharType="end"/>
      </w: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453B3D" w:rsidRPr="0086144D" w:rsidRDefault="00455A4C" w:rsidP="00453B3D">
      <w:pPr>
        <w:pStyle w:val="Styl1"/>
        <w:rPr>
          <w:bCs/>
        </w:rPr>
      </w:pPr>
      <w:r w:rsidRPr="007C3C68">
        <w:rPr>
          <w:rFonts w:cstheme="minorHAnsi"/>
          <w:sz w:val="24"/>
          <w:szCs w:val="24"/>
        </w:rPr>
        <w:br w:type="page"/>
      </w:r>
      <w:bookmarkStart w:id="2" w:name="CVD"/>
      <w:bookmarkEnd w:id="2"/>
      <w:r w:rsidR="00453B3D" w:rsidRPr="0086144D">
        <w:rPr>
          <w:bCs/>
        </w:rPr>
        <w:lastRenderedPageBreak/>
        <w:t>Cvičenia z</w:t>
      </w:r>
      <w:r w:rsidR="00B1772C">
        <w:rPr>
          <w:bCs/>
        </w:rPr>
        <w:t> </w:t>
      </w:r>
      <w:r w:rsidR="00453B3D" w:rsidRPr="0086144D">
        <w:rPr>
          <w:bCs/>
        </w:rPr>
        <w:t>dejepisu</w:t>
      </w:r>
      <w:r w:rsidR="00B1772C">
        <w:rPr>
          <w:bCs/>
        </w:rPr>
        <w:t xml:space="preserve"> (CVD)</w:t>
      </w:r>
    </w:p>
    <w:p w:rsidR="00453B3D" w:rsidRDefault="00453B3D" w:rsidP="00453B3D">
      <w:pPr>
        <w:tabs>
          <w:tab w:val="left" w:pos="1635"/>
        </w:tabs>
        <w:jc w:val="both"/>
        <w:rPr>
          <w:rStyle w:val="Siln"/>
          <w:color w:val="000000"/>
          <w:sz w:val="36"/>
          <w:szCs w:val="36"/>
          <w:u w:val="single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Hlavná náplň:</w:t>
      </w:r>
      <w:r w:rsidRPr="00453B3D">
        <w:rPr>
          <w:rFonts w:cstheme="minorHAnsi"/>
          <w:bCs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systematizácia a doplnenie učiva 1. ročníka, práca s prameňmi</w:t>
      </w:r>
    </w:p>
    <w:p w:rsidR="00453B3D" w:rsidRPr="00453B3D" w:rsidRDefault="00453B3D" w:rsidP="00453B3D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Cs/>
          <w:sz w:val="24"/>
          <w:szCs w:val="24"/>
        </w:rPr>
        <w:t> 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b/>
          <w:sz w:val="24"/>
          <w:szCs w:val="24"/>
        </w:rPr>
        <w:t>Rozsah:</w:t>
      </w:r>
      <w:r>
        <w:rPr>
          <w:rFonts w:cstheme="minorHAnsi"/>
          <w:b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1 hod. týždenne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sz w:val="24"/>
          <w:szCs w:val="24"/>
        </w:rPr>
        <w:t xml:space="preserve">Obsah: 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tematické okruhy zosúladené s cieľovými požiadavkami a štandardami vypracovanými ŠPÚ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Podrobnejšia charakteristika:</w:t>
      </w:r>
      <w:r w:rsidRPr="00453B3D">
        <w:rPr>
          <w:rFonts w:cstheme="minorHAnsi"/>
          <w:b/>
          <w:sz w:val="24"/>
          <w:szCs w:val="24"/>
        </w:rPr>
        <w:t xml:space="preserve"> 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 xml:space="preserve">Pravek – členenie praveku, charakteristika jednotlivých období, </w:t>
      </w:r>
      <w:proofErr w:type="spellStart"/>
      <w:r w:rsidRPr="00453B3D">
        <w:rPr>
          <w:rFonts w:cstheme="minorHAnsi"/>
          <w:sz w:val="24"/>
          <w:szCs w:val="24"/>
        </w:rPr>
        <w:t>antropogenéza</w:t>
      </w:r>
      <w:proofErr w:type="spellEnd"/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proofErr w:type="spellStart"/>
      <w:r w:rsidRPr="00453B3D">
        <w:rPr>
          <w:rFonts w:cstheme="minorHAnsi"/>
          <w:sz w:val="24"/>
          <w:szCs w:val="24"/>
        </w:rPr>
        <w:t>Staroorientálne</w:t>
      </w:r>
      <w:proofErr w:type="spellEnd"/>
      <w:r w:rsidRPr="00453B3D">
        <w:rPr>
          <w:rFonts w:cstheme="minorHAnsi"/>
          <w:sz w:val="24"/>
          <w:szCs w:val="24"/>
        </w:rPr>
        <w:t xml:space="preserve"> štáty – Mezopotámia, Egypt, Palestína, Čína, India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Raný feudalizmus – všeobecná charakteristika, ranofeudálne štáty Európy, Arabská ríša, ranofeudálne štáty Slovanov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Európa v období rozvinutého feudalizmu – Francúzsko, Anglicko, Svätá ríša rímska národa nemeckého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 xml:space="preserve">Hinduizmus, budhizmus, </w:t>
      </w:r>
      <w:proofErr w:type="spellStart"/>
      <w:r w:rsidRPr="00453B3D">
        <w:rPr>
          <w:rFonts w:cstheme="minorHAnsi"/>
          <w:sz w:val="24"/>
          <w:szCs w:val="24"/>
        </w:rPr>
        <w:t>konfucianizmus</w:t>
      </w:r>
      <w:proofErr w:type="spellEnd"/>
      <w:r w:rsidRPr="00453B3D">
        <w:rPr>
          <w:rFonts w:cstheme="minorHAnsi"/>
          <w:sz w:val="24"/>
          <w:szCs w:val="24"/>
        </w:rPr>
        <w:t>, islam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Kto by si mal cvičenia z dejepisu vybrať:</w:t>
      </w:r>
      <w:r w:rsidRPr="00453B3D">
        <w:rPr>
          <w:rFonts w:cstheme="minorHAnsi"/>
          <w:bCs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ten, kto chce z dejepisu maturovať a zároveň potrebuje znalosti z histórie a politického prehľadu  na prijímacie pohovory</w:t>
      </w:r>
    </w:p>
    <w:p w:rsidR="000508C6" w:rsidRDefault="000508C6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</w:p>
    <w:p w:rsidR="000508C6" w:rsidRPr="00891327" w:rsidRDefault="00930CFE" w:rsidP="000508C6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453B3D" w:rsidRDefault="00453B3D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br w:type="page"/>
      </w:r>
    </w:p>
    <w:p w:rsidR="00455A4C" w:rsidRPr="0086144D" w:rsidRDefault="00453B3D" w:rsidP="00453B3D">
      <w:pPr>
        <w:pStyle w:val="Styl1"/>
        <w:rPr>
          <w:bCs/>
        </w:rPr>
      </w:pPr>
      <w:bookmarkStart w:id="3" w:name="PRF"/>
      <w:bookmarkEnd w:id="3"/>
      <w:r w:rsidRPr="0086144D">
        <w:rPr>
          <w:bCs/>
        </w:rPr>
        <w:lastRenderedPageBreak/>
        <w:t>Praktiká z</w:t>
      </w:r>
      <w:r w:rsidR="00B1772C">
        <w:rPr>
          <w:bCs/>
        </w:rPr>
        <w:t> </w:t>
      </w:r>
      <w:r w:rsidRPr="0086144D">
        <w:rPr>
          <w:bCs/>
        </w:rPr>
        <w:t>fyziky</w:t>
      </w:r>
      <w:r w:rsidR="00B1772C">
        <w:rPr>
          <w:bCs/>
        </w:rPr>
        <w:t xml:space="preserve"> (PRF)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Hlavná náplň:</w:t>
      </w:r>
      <w:r>
        <w:rPr>
          <w:rFonts w:cstheme="minorHAnsi"/>
          <w:bCs/>
          <w:sz w:val="24"/>
          <w:szCs w:val="24"/>
        </w:rPr>
        <w:t xml:space="preserve"> experimentálne skúmanie, spracovávanie výsledkov merania, oboznámenie sa s metódami a postupmi merania, získanie praktických zručností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Rozsah:</w:t>
      </w:r>
      <w:r>
        <w:rPr>
          <w:rFonts w:cstheme="minorHAnsi"/>
          <w:bCs/>
          <w:sz w:val="24"/>
          <w:szCs w:val="24"/>
        </w:rPr>
        <w:t xml:space="preserve"> 1 hodina týždenne</w:t>
      </w:r>
      <w:r w:rsidR="004E152A">
        <w:rPr>
          <w:rFonts w:cstheme="minorHAnsi"/>
          <w:bCs/>
          <w:sz w:val="24"/>
          <w:szCs w:val="24"/>
        </w:rPr>
        <w:t xml:space="preserve"> (33 hodín ročne)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</w:p>
    <w:p w:rsidR="004E152A" w:rsidRPr="004E152A" w:rsidRDefault="004E152A" w:rsidP="00E27C02">
      <w:pPr>
        <w:jc w:val="both"/>
        <w:rPr>
          <w:rFonts w:cstheme="minorHAnsi"/>
          <w:b/>
          <w:bCs/>
          <w:sz w:val="24"/>
          <w:szCs w:val="24"/>
        </w:rPr>
      </w:pPr>
      <w:r w:rsidRPr="004E152A">
        <w:rPr>
          <w:rFonts w:cstheme="minorHAnsi"/>
          <w:b/>
          <w:bCs/>
          <w:sz w:val="24"/>
          <w:szCs w:val="24"/>
        </w:rPr>
        <w:t>Podrobnejšia charakteristika: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Praktiká z fyziky sú koncipované podľa nových cieľových požiadaviek na vedomosti a zručnosti. Ich náplňou je praktické skúmanie a overovanie teoretických poznatkov získaných na hodinách fyziky – experimentovanie. Výsledky merania sa naučíte spracovávať a vyhodnocovať na počítači. Súčasťou predmetu je tvorba projektov a ich obhajoba.</w:t>
      </w:r>
      <w:r w:rsidR="005967A0">
        <w:rPr>
          <w:rFonts w:cstheme="minorHAnsi"/>
          <w:bCs/>
          <w:sz w:val="24"/>
          <w:szCs w:val="24"/>
        </w:rPr>
        <w:t xml:space="preserve"> Praktické úlohy sú dôležité pre pochopenie vzťahov vo fyzike, prepájajú teóriu s javmi v bežnom živote.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</w:p>
    <w:p w:rsidR="004E152A" w:rsidRPr="004E152A" w:rsidRDefault="004E152A" w:rsidP="00E27C02">
      <w:pPr>
        <w:jc w:val="both"/>
        <w:rPr>
          <w:rFonts w:cstheme="minorHAnsi"/>
          <w:b/>
          <w:bCs/>
          <w:sz w:val="24"/>
          <w:szCs w:val="24"/>
        </w:rPr>
      </w:pPr>
      <w:r w:rsidRPr="004E152A">
        <w:rPr>
          <w:rFonts w:cstheme="minorHAnsi"/>
          <w:b/>
          <w:bCs/>
          <w:sz w:val="24"/>
          <w:szCs w:val="24"/>
        </w:rPr>
        <w:t>Kto by si mal Praktiká z fyziky vybrať: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Cs/>
          <w:sz w:val="24"/>
          <w:szCs w:val="24"/>
        </w:rPr>
        <w:t xml:space="preserve">Milí študenti, keď sa začnete zamýšľať nad svojou budúcou profesiou a vaše myšlienky budú smerovať do oblasti techniky, automobilizmu, stavebníctva, strojárstva, architektúry, </w:t>
      </w:r>
      <w:r>
        <w:rPr>
          <w:rFonts w:cstheme="minorHAnsi"/>
          <w:bCs/>
          <w:sz w:val="24"/>
          <w:szCs w:val="24"/>
        </w:rPr>
        <w:t>elektrotechniky, te</w:t>
      </w:r>
      <w:r w:rsidR="00065805">
        <w:rPr>
          <w:rFonts w:cstheme="minorHAnsi"/>
          <w:bCs/>
          <w:sz w:val="24"/>
          <w:szCs w:val="24"/>
        </w:rPr>
        <w:t xml:space="preserve">lekomunikácií prípadne medicíny </w:t>
      </w:r>
      <w:r>
        <w:rPr>
          <w:rFonts w:cstheme="minorHAnsi"/>
          <w:bCs/>
          <w:sz w:val="24"/>
          <w:szCs w:val="24"/>
        </w:rPr>
        <w:t xml:space="preserve">a potrebujete nadobudnúť praktické zručnosti v oblasti </w:t>
      </w:r>
      <w:r w:rsidR="004E152A">
        <w:rPr>
          <w:rFonts w:cstheme="minorHAnsi"/>
          <w:bCs/>
          <w:sz w:val="24"/>
          <w:szCs w:val="24"/>
        </w:rPr>
        <w:t xml:space="preserve">merania, skúmania, </w:t>
      </w:r>
      <w:r>
        <w:rPr>
          <w:rFonts w:cstheme="minorHAnsi"/>
          <w:bCs/>
          <w:sz w:val="24"/>
          <w:szCs w:val="24"/>
        </w:rPr>
        <w:t xml:space="preserve"> spracovávania výsledkov merania a súčasne sa  hlbšie, pevnejšie a systematickejšie pripraviť na maturitnú skúšku z fyziky, potom sú práve Vám určené Praktiká z fyziky </w:t>
      </w:r>
      <w:r w:rsidR="005967A0">
        <w:rPr>
          <w:rFonts w:cstheme="minorHAnsi"/>
          <w:bCs/>
          <w:sz w:val="24"/>
          <w:szCs w:val="24"/>
        </w:rPr>
        <w:t>v 2. ročníku</w:t>
      </w:r>
      <w:r>
        <w:rPr>
          <w:rFonts w:cstheme="minorHAnsi"/>
          <w:bCs/>
          <w:sz w:val="24"/>
          <w:szCs w:val="24"/>
        </w:rPr>
        <w:t>.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Tieto praktiká </w:t>
      </w:r>
      <w:r w:rsidR="005967A0">
        <w:rPr>
          <w:rFonts w:cstheme="minorHAnsi"/>
          <w:bCs/>
          <w:sz w:val="24"/>
          <w:szCs w:val="24"/>
        </w:rPr>
        <w:t>sú určené</w:t>
      </w:r>
      <w:r>
        <w:rPr>
          <w:rFonts w:cstheme="minorHAnsi"/>
          <w:bCs/>
          <w:sz w:val="24"/>
          <w:szCs w:val="24"/>
        </w:rPr>
        <w:t xml:space="preserve"> všetkým, ktorí chcú študovať na školách technického zamerania, matematicko-fyzikálneho zamerania alebo na lekárskej fakulte, pričom si treba uvedomiť, že počet hodín fyziky v 1. a 2. ročníku je len 2 hodiny týždenne, v 3. ročníku je to len 1 hodina a pri danom počte hodín žiak </w:t>
      </w:r>
      <w:r w:rsidR="005967A0">
        <w:rPr>
          <w:rFonts w:cstheme="minorHAnsi"/>
          <w:bCs/>
          <w:sz w:val="24"/>
          <w:szCs w:val="24"/>
        </w:rPr>
        <w:t xml:space="preserve">na hodinách fyziky </w:t>
      </w:r>
      <w:r>
        <w:rPr>
          <w:rFonts w:cstheme="minorHAnsi"/>
          <w:bCs/>
          <w:sz w:val="24"/>
          <w:szCs w:val="24"/>
        </w:rPr>
        <w:t>nezíska žiadne praktické zručnosti, ktoré sú pre dané študijné odbory nevyhnutnosťou.</w:t>
      </w:r>
    </w:p>
    <w:p w:rsidR="00453B3D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Praktické úlohy sú súčasťou maturitných zadaní z fyziky, preto je tento predmet súčasť</w:t>
      </w:r>
      <w:r w:rsidR="005967A0">
        <w:rPr>
          <w:rFonts w:cstheme="minorHAnsi"/>
          <w:bCs/>
          <w:sz w:val="24"/>
          <w:szCs w:val="24"/>
        </w:rPr>
        <w:t>ou prípravy na maturitnú skúšku z fyziky.</w:t>
      </w:r>
    </w:p>
    <w:p w:rsidR="005967A0" w:rsidRDefault="005967A0" w:rsidP="00E27C02">
      <w:pPr>
        <w:jc w:val="both"/>
        <w:rPr>
          <w:rFonts w:cstheme="minorHAnsi"/>
          <w:bCs/>
          <w:sz w:val="24"/>
          <w:szCs w:val="24"/>
        </w:rPr>
      </w:pPr>
    </w:p>
    <w:p w:rsidR="005967A0" w:rsidRPr="005967A0" w:rsidRDefault="005967A0" w:rsidP="00E27C02">
      <w:pPr>
        <w:jc w:val="both"/>
        <w:rPr>
          <w:rFonts w:cstheme="minorHAnsi"/>
          <w:b/>
          <w:bCs/>
          <w:sz w:val="24"/>
          <w:szCs w:val="24"/>
        </w:rPr>
      </w:pPr>
      <w:r w:rsidRPr="005967A0">
        <w:rPr>
          <w:rFonts w:cstheme="minorHAnsi"/>
          <w:b/>
          <w:bCs/>
          <w:sz w:val="24"/>
          <w:szCs w:val="24"/>
        </w:rPr>
        <w:t>Obsah: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5967A0">
        <w:rPr>
          <w:rFonts w:cstheme="minorHAnsi"/>
          <w:bCs/>
          <w:sz w:val="24"/>
          <w:szCs w:val="24"/>
        </w:rPr>
        <w:t>ozorovanie a analýza pohybu guľôčky na naklonenej a vodorovnej rovine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skúmanie šmykového trenia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experimentálne overenie rovnováhy na páke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meranie strát energie pri zrážke telies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kapilárnych javov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určenie mernej tepelnej kapacity pevnej látky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základné vlastnosti elektrického náboja – pokusy z elektrostatiky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zapájanie elektrických obvodov a overenie platnosti </w:t>
      </w:r>
      <w:proofErr w:type="spellStart"/>
      <w:r>
        <w:rPr>
          <w:rFonts w:cstheme="minorHAnsi"/>
          <w:bCs/>
          <w:sz w:val="24"/>
          <w:szCs w:val="24"/>
        </w:rPr>
        <w:t>Ohmovho</w:t>
      </w:r>
      <w:proofErr w:type="spellEnd"/>
      <w:r>
        <w:rPr>
          <w:rFonts w:cstheme="minorHAnsi"/>
          <w:bCs/>
          <w:sz w:val="24"/>
          <w:szCs w:val="24"/>
        </w:rPr>
        <w:t xml:space="preserve"> zákona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vedenia prúdu v elektrolytoch a plynoch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vedenia prúdu v polovodičoch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skúmanie vlastností mechanického oscilátora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akustika – hudobné nástroje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demonštrácia magnetického poľa</w:t>
      </w:r>
    </w:p>
    <w:p w:rsidR="005967A0" w:rsidRDefault="00F2338F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elektromagnetická indukcia – reálny experiment, modelovanie na PC</w:t>
      </w:r>
    </w:p>
    <w:p w:rsidR="005967A0" w:rsidRDefault="00F2338F" w:rsidP="00E27C02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 w:rsidRPr="00F2338F">
        <w:rPr>
          <w:rFonts w:cstheme="minorHAnsi"/>
          <w:bCs/>
          <w:sz w:val="24"/>
          <w:szCs w:val="24"/>
        </w:rPr>
        <w:t>overenie činnosti transformátora</w:t>
      </w:r>
    </w:p>
    <w:p w:rsidR="00891327" w:rsidRPr="00891327" w:rsidRDefault="00930CFE" w:rsidP="00891327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471C41" w:rsidRPr="00471C41" w:rsidRDefault="00471C41" w:rsidP="00471C41">
      <w:pPr>
        <w:pStyle w:val="Styl1"/>
        <w:rPr>
          <w:bCs/>
        </w:rPr>
      </w:pPr>
      <w:bookmarkStart w:id="4" w:name="CVC"/>
      <w:bookmarkEnd w:id="4"/>
      <w:r w:rsidRPr="00471C41">
        <w:rPr>
          <w:bCs/>
        </w:rPr>
        <w:lastRenderedPageBreak/>
        <w:t>CVIČENIA Z CHÉMIE (CVC)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žiakov predmetu CVC sú budúci maturanti z chémie, ako aj záujemcovia o štúdium humánnej a veterinárnej medicíny, environmentálnych vied, či o štúdium na farmaceutickej, prírodovedeckej, chemickotechnologickej, poľnohospodárskej fakulte. </w:t>
      </w:r>
      <w:r>
        <w:rPr>
          <w:rFonts w:ascii="Times New Roman" w:hAnsi="Times New Roman" w:cs="Times New Roman"/>
          <w:sz w:val="24"/>
          <w:szCs w:val="24"/>
        </w:rPr>
        <w:t>Predmet c</w:t>
      </w:r>
      <w:r w:rsidRPr="00890533">
        <w:rPr>
          <w:rFonts w:ascii="Times New Roman" w:hAnsi="Times New Roman" w:cs="Times New Roman"/>
          <w:sz w:val="24"/>
          <w:szCs w:val="24"/>
        </w:rPr>
        <w:t xml:space="preserve">vičenia z chémie v 2. ročníku je zameraný najmä na praktické využitie teoretických vedomostí nadobudnutých v štúdiu všeobecnej chémie v prvom ročníku. 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 xml:space="preserve">Cieľom </w:t>
      </w:r>
      <w:r w:rsidRPr="00940F39">
        <w:rPr>
          <w:rFonts w:ascii="Times New Roman" w:hAnsi="Times New Roman" w:cs="Times New Roman"/>
          <w:sz w:val="24"/>
          <w:szCs w:val="24"/>
        </w:rPr>
        <w:t>vyučovania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33">
        <w:rPr>
          <w:rFonts w:ascii="Times New Roman" w:hAnsi="Times New Roman" w:cs="Times New Roman"/>
          <w:sz w:val="24"/>
          <w:szCs w:val="24"/>
        </w:rPr>
        <w:t xml:space="preserve">CVC je predovšetkým upevniť a rozvinúť zručnosti žiakov v oblasti chemických výpočtov, ktoré tvoria neoddeliteľnú súčasť vyučovania chémie. 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>Obsah predmetu: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Vybrané témy zo všeobecnej chémie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štruktúra atómov a iónov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periodická sústava prvkov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chemická väzba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Názvoslovie anorganických zlúčenín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Výpočty v stredoškolskej chémii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výpočet látkového množstva, hmotnosti, koncentrácie, hmotnostného zlomku, objemového zlomku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 xml:space="preserve">výpočet w prvku v zlúčenine, výpočet 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stechiometrického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vzorca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zmiešavanie roztokov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rozpustnosť anorganických látok (krivky rozpustnosti), súčin rozpustnosti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 xml:space="preserve">určovanie 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stechiometrických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koeficientov chemických rovníc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výpočty z chemických rovníc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termochemické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rovnice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chemická rovnováha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výpočet pH roztoku, hydrolýza solí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Vybrané témy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typy vzorcov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izoméria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názvoslovie uhľovodíkov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reakcie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indukčný a 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mezomérny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efekt</w:t>
      </w:r>
    </w:p>
    <w:p w:rsidR="00A934DE" w:rsidRDefault="00A934DE">
      <w:pPr>
        <w:rPr>
          <w:rFonts w:cstheme="minorHAnsi"/>
          <w:bCs/>
          <w:sz w:val="24"/>
          <w:szCs w:val="24"/>
        </w:rPr>
      </w:pPr>
    </w:p>
    <w:p w:rsidR="000806BB" w:rsidRDefault="00930CFE" w:rsidP="001D6D4C">
      <w:pPr>
        <w:spacing w:before="120" w:after="120"/>
        <w:rPr>
          <w:rFonts w:cstheme="minorHAnsi"/>
          <w:bCs/>
          <w:sz w:val="24"/>
          <w:szCs w:val="24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  <w:r w:rsidR="000806BB">
        <w:rPr>
          <w:rFonts w:cstheme="minorHAnsi"/>
          <w:bCs/>
          <w:sz w:val="24"/>
          <w:szCs w:val="24"/>
        </w:rPr>
        <w:br w:type="page"/>
      </w:r>
    </w:p>
    <w:p w:rsidR="000806BB" w:rsidRPr="00B04275" w:rsidRDefault="000806BB" w:rsidP="00B04275">
      <w:pPr>
        <w:pStyle w:val="Styl1"/>
        <w:rPr>
          <w:bCs/>
        </w:rPr>
      </w:pPr>
      <w:bookmarkStart w:id="5" w:name="CVG"/>
      <w:bookmarkEnd w:id="5"/>
      <w:r w:rsidRPr="00B04275">
        <w:rPr>
          <w:bCs/>
        </w:rPr>
        <w:lastRenderedPageBreak/>
        <w:t xml:space="preserve">CVIČENIA  Z GEOGRAFIE  </w:t>
      </w:r>
      <w:r w:rsidR="00B1772C">
        <w:rPr>
          <w:bCs/>
        </w:rPr>
        <w:t>(CVG)</w:t>
      </w:r>
    </w:p>
    <w:p w:rsidR="000806BB" w:rsidRDefault="000806BB" w:rsidP="000D56A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0D56A0" w:rsidRDefault="000806BB" w:rsidP="000D56A0">
      <w:pPr>
        <w:spacing w:after="120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Voliteľný predmet v 2. ročníku</w:t>
      </w:r>
    </w:p>
    <w:p w:rsidR="000D56A0" w:rsidRDefault="000D56A0" w:rsidP="000D56A0">
      <w:pPr>
        <w:spacing w:after="120"/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Rozsah:</w:t>
      </w:r>
      <w:r>
        <w:rPr>
          <w:rFonts w:cstheme="minorHAnsi"/>
          <w:bCs/>
          <w:sz w:val="24"/>
          <w:szCs w:val="24"/>
        </w:rPr>
        <w:t xml:space="preserve"> 1 hodina týždenne (33 hodín ročne)</w:t>
      </w:r>
    </w:p>
    <w:p w:rsidR="000806BB" w:rsidRPr="00B04275" w:rsidRDefault="000806BB" w:rsidP="000D56A0">
      <w:pPr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Tento predmet je určený študentom, ktorí: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chcú mať všeobecný prehľad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chcú si rozšíriť svoje vedomosti z geografie 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rozhodli sa v budúcnosti maturovať z geografie,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0806BB" w:rsidRPr="00B04275" w:rsidRDefault="00B04275" w:rsidP="000D56A0">
      <w:pPr>
        <w:spacing w:before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Tento voliteľný predmet je</w:t>
      </w:r>
      <w:r w:rsidR="000806BB" w:rsidRPr="00B04275">
        <w:rPr>
          <w:rFonts w:cstheme="minorHAnsi"/>
          <w:bCs/>
          <w:sz w:val="24"/>
          <w:szCs w:val="24"/>
        </w:rPr>
        <w:t xml:space="preserve"> zameraný na prehĺbenie vedomostí, ktoré študenti získali v 1.ročníku a rozšírenie učiva 2.ročníka v povinnom predmete Geografia formou doplnenia  teoretického poznania o aktívnu prácu s atlasom a ďalšími zdrojmi – </w:t>
      </w:r>
      <w:r w:rsidR="000806BB" w:rsidRPr="00B04275">
        <w:rPr>
          <w:rFonts w:cstheme="minorHAnsi"/>
          <w:b/>
          <w:bCs/>
          <w:sz w:val="24"/>
          <w:szCs w:val="24"/>
        </w:rPr>
        <w:t>DVD filmy, geografické časopisy, exkurzie, ...</w:t>
      </w:r>
    </w:p>
    <w:p w:rsidR="000806BB" w:rsidRDefault="000806BB" w:rsidP="000806BB">
      <w:pPr>
        <w:jc w:val="both"/>
        <w:rPr>
          <w:rFonts w:ascii="Times New Roman" w:hAnsi="Times New Roman"/>
          <w:sz w:val="24"/>
          <w:szCs w:val="24"/>
        </w:rPr>
      </w:pPr>
    </w:p>
    <w:p w:rsidR="00891327" w:rsidRPr="00891327" w:rsidRDefault="00930CFE" w:rsidP="00891327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8472B8" w:rsidRDefault="008472B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8472B8" w:rsidRPr="008472B8" w:rsidRDefault="008472B8" w:rsidP="008472B8">
      <w:pPr>
        <w:pStyle w:val="Styl1"/>
        <w:rPr>
          <w:bCs/>
        </w:rPr>
      </w:pPr>
      <w:r w:rsidRPr="008472B8">
        <w:rPr>
          <w:bCs/>
        </w:rPr>
        <w:lastRenderedPageBreak/>
        <w:t>Cvičenia z biológie (</w:t>
      </w:r>
      <w:bookmarkStart w:id="6" w:name="CVB"/>
      <w:r w:rsidRPr="008472B8">
        <w:rPr>
          <w:bCs/>
        </w:rPr>
        <w:t>CVB</w:t>
      </w:r>
      <w:bookmarkEnd w:id="6"/>
      <w:r w:rsidRPr="008472B8">
        <w:rPr>
          <w:bCs/>
        </w:rPr>
        <w:t>)</w:t>
      </w:r>
    </w:p>
    <w:p w:rsidR="008472B8" w:rsidRDefault="008472B8" w:rsidP="008472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72B8" w:rsidRPr="008472B8" w:rsidRDefault="008472B8" w:rsidP="008472B8">
      <w:pPr>
        <w:spacing w:line="360" w:lineRule="auto"/>
        <w:ind w:firstLine="426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Rozsah</w:t>
      </w:r>
      <w:r w:rsidRPr="008472B8">
        <w:rPr>
          <w:rFonts w:cs="Times New Roman"/>
          <w:sz w:val="24"/>
        </w:rPr>
        <w:t>: 1 hodina týždenne</w:t>
      </w: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sz w:val="24"/>
        </w:rPr>
      </w:pP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Predmet je určený</w:t>
      </w:r>
      <w:r w:rsidRPr="008472B8">
        <w:rPr>
          <w:rFonts w:cs="Times New Roman"/>
          <w:sz w:val="24"/>
        </w:rPr>
        <w:t xml:space="preserve"> študentom 2. ročníka, ktorí chcú maturovať z predmetu biológia a následne študovať vedy a odbory s biologickým zameraním.</w:t>
      </w: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b/>
          <w:sz w:val="24"/>
        </w:rPr>
      </w:pP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b/>
          <w:sz w:val="24"/>
        </w:rPr>
      </w:pPr>
      <w:r w:rsidRPr="008472B8">
        <w:rPr>
          <w:rFonts w:cs="Times New Roman"/>
          <w:b/>
          <w:sz w:val="24"/>
        </w:rPr>
        <w:t>Čo sa študent naučí: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osvojí si zručnosti pri práci v biologickom laboratóriu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osvojí si zručnosti pri práci s mikroskopom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 xml:space="preserve">získa skúsenosti s používaním digitálneho </w:t>
      </w:r>
      <w:proofErr w:type="spellStart"/>
      <w:r w:rsidRPr="008472B8">
        <w:rPr>
          <w:rFonts w:cs="Times New Roman"/>
          <w:sz w:val="24"/>
        </w:rPr>
        <w:t>okuláru</w:t>
      </w:r>
      <w:proofErr w:type="spellEnd"/>
      <w:r w:rsidRPr="008472B8">
        <w:rPr>
          <w:rFonts w:cs="Times New Roman"/>
          <w:sz w:val="24"/>
        </w:rPr>
        <w:t xml:space="preserve"> 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naučí sa pracovať podľa inštrukcií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naučí sa popísať výsledky pozorovaní a experimentov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 základe pozorovaní sa naučí vyvodiť závery</w:t>
      </w:r>
    </w:p>
    <w:p w:rsidR="008472B8" w:rsidRPr="008472B8" w:rsidRDefault="008472B8" w:rsidP="008472B8">
      <w:pPr>
        <w:spacing w:line="360" w:lineRule="auto"/>
        <w:ind w:left="426"/>
        <w:jc w:val="both"/>
        <w:rPr>
          <w:rFonts w:cs="Times New Roman"/>
          <w:b/>
          <w:sz w:val="24"/>
        </w:rPr>
      </w:pPr>
    </w:p>
    <w:p w:rsidR="008472B8" w:rsidRPr="008472B8" w:rsidRDefault="008472B8" w:rsidP="008472B8">
      <w:pPr>
        <w:spacing w:line="360" w:lineRule="auto"/>
        <w:ind w:left="426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Obsah</w:t>
      </w:r>
      <w:r w:rsidRPr="008472B8">
        <w:rPr>
          <w:rFonts w:cs="Times New Roman"/>
          <w:sz w:val="24"/>
        </w:rPr>
        <w:t xml:space="preserve"> predmetu bude zahŕňať všetky časti biológie: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biológia bunky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mikrobiológia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 xml:space="preserve">stavba a funkcia  tela rastlín 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stavba a funkcia  tela živočíchov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stavba a funkcia  tela človeka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genetika</w:t>
      </w:r>
    </w:p>
    <w:p w:rsidR="00471C41" w:rsidRPr="008472B8" w:rsidRDefault="00471C41" w:rsidP="00A934DE">
      <w:pPr>
        <w:jc w:val="both"/>
        <w:rPr>
          <w:rFonts w:cstheme="minorHAnsi"/>
          <w:bCs/>
          <w:sz w:val="24"/>
          <w:szCs w:val="24"/>
        </w:rPr>
      </w:pPr>
    </w:p>
    <w:p w:rsidR="008472B8" w:rsidRPr="008472B8" w:rsidRDefault="008472B8" w:rsidP="008472B8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begin"/>
      </w: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instrText xml:space="preserve"> HYPERLINK  \l "Ponuka" </w:instrText>
      </w: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separate"/>
      </w:r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&lt;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Návrat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na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ponuku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seminárov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&gt;</w:t>
      </w:r>
    </w:p>
    <w:p w:rsidR="008472B8" w:rsidRPr="00A934DE" w:rsidRDefault="008472B8" w:rsidP="00A934DE">
      <w:pPr>
        <w:jc w:val="both"/>
        <w:rPr>
          <w:rFonts w:cstheme="minorHAnsi"/>
          <w:bCs/>
          <w:sz w:val="24"/>
          <w:szCs w:val="24"/>
        </w:rPr>
      </w:pP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end"/>
      </w:r>
    </w:p>
    <w:sectPr w:rsidR="008472B8" w:rsidRPr="00A934DE" w:rsidSect="008913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F28"/>
    <w:multiLevelType w:val="hybridMultilevel"/>
    <w:tmpl w:val="D4F2C5D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8F8"/>
    <w:multiLevelType w:val="hybridMultilevel"/>
    <w:tmpl w:val="234C72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5EA"/>
    <w:multiLevelType w:val="hybridMultilevel"/>
    <w:tmpl w:val="58F057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2106"/>
    <w:multiLevelType w:val="hybridMultilevel"/>
    <w:tmpl w:val="1A467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9C"/>
    <w:multiLevelType w:val="hybridMultilevel"/>
    <w:tmpl w:val="37483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5F22"/>
    <w:multiLevelType w:val="hybridMultilevel"/>
    <w:tmpl w:val="1AB27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00DB"/>
    <w:multiLevelType w:val="hybridMultilevel"/>
    <w:tmpl w:val="07CA4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652A"/>
    <w:multiLevelType w:val="hybridMultilevel"/>
    <w:tmpl w:val="FD5200F8"/>
    <w:lvl w:ilvl="0" w:tplc="041B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83706"/>
    <w:multiLevelType w:val="hybridMultilevel"/>
    <w:tmpl w:val="5826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F3EB5"/>
    <w:multiLevelType w:val="hybridMultilevel"/>
    <w:tmpl w:val="C956A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F3187"/>
    <w:multiLevelType w:val="hybridMultilevel"/>
    <w:tmpl w:val="71A66A0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31F0067"/>
    <w:multiLevelType w:val="hybridMultilevel"/>
    <w:tmpl w:val="5EAC5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3BDD"/>
    <w:multiLevelType w:val="hybridMultilevel"/>
    <w:tmpl w:val="74A44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3B21"/>
    <w:multiLevelType w:val="hybridMultilevel"/>
    <w:tmpl w:val="44B40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7012A"/>
    <w:multiLevelType w:val="hybridMultilevel"/>
    <w:tmpl w:val="D0BEAF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55762D3"/>
    <w:multiLevelType w:val="hybridMultilevel"/>
    <w:tmpl w:val="243C8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F6293"/>
    <w:multiLevelType w:val="hybridMultilevel"/>
    <w:tmpl w:val="FE0E202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35"/>
  </w:num>
  <w:num w:numId="5">
    <w:abstractNumId w:val="28"/>
  </w:num>
  <w:num w:numId="6">
    <w:abstractNumId w:val="26"/>
  </w:num>
  <w:num w:numId="7">
    <w:abstractNumId w:val="5"/>
  </w:num>
  <w:num w:numId="8">
    <w:abstractNumId w:val="12"/>
  </w:num>
  <w:num w:numId="9">
    <w:abstractNumId w:val="40"/>
  </w:num>
  <w:num w:numId="10">
    <w:abstractNumId w:val="4"/>
  </w:num>
  <w:num w:numId="11">
    <w:abstractNumId w:val="31"/>
  </w:num>
  <w:num w:numId="12">
    <w:abstractNumId w:val="23"/>
  </w:num>
  <w:num w:numId="13">
    <w:abstractNumId w:val="1"/>
  </w:num>
  <w:num w:numId="14">
    <w:abstractNumId w:val="37"/>
  </w:num>
  <w:num w:numId="15">
    <w:abstractNumId w:val="32"/>
  </w:num>
  <w:num w:numId="16">
    <w:abstractNumId w:val="11"/>
  </w:num>
  <w:num w:numId="17">
    <w:abstractNumId w:val="17"/>
  </w:num>
  <w:num w:numId="18">
    <w:abstractNumId w:val="34"/>
  </w:num>
  <w:num w:numId="19">
    <w:abstractNumId w:val="6"/>
  </w:num>
  <w:num w:numId="20">
    <w:abstractNumId w:val="2"/>
  </w:num>
  <w:num w:numId="21">
    <w:abstractNumId w:val="41"/>
  </w:num>
  <w:num w:numId="22">
    <w:abstractNumId w:val="16"/>
  </w:num>
  <w:num w:numId="23">
    <w:abstractNumId w:val="22"/>
  </w:num>
  <w:num w:numId="24">
    <w:abstractNumId w:val="15"/>
  </w:num>
  <w:num w:numId="25">
    <w:abstractNumId w:val="14"/>
  </w:num>
  <w:num w:numId="26">
    <w:abstractNumId w:val="27"/>
  </w:num>
  <w:num w:numId="27">
    <w:abstractNumId w:val="10"/>
  </w:num>
  <w:num w:numId="28">
    <w:abstractNumId w:val="33"/>
  </w:num>
  <w:num w:numId="29">
    <w:abstractNumId w:val="8"/>
  </w:num>
  <w:num w:numId="30">
    <w:abstractNumId w:val="30"/>
  </w:num>
  <w:num w:numId="31">
    <w:abstractNumId w:val="25"/>
  </w:num>
  <w:num w:numId="32">
    <w:abstractNumId w:val="39"/>
  </w:num>
  <w:num w:numId="33">
    <w:abstractNumId w:val="18"/>
  </w:num>
  <w:num w:numId="34">
    <w:abstractNumId w:val="3"/>
  </w:num>
  <w:num w:numId="35">
    <w:abstractNumId w:val="36"/>
  </w:num>
  <w:num w:numId="36">
    <w:abstractNumId w:val="24"/>
  </w:num>
  <w:num w:numId="37">
    <w:abstractNumId w:val="9"/>
  </w:num>
  <w:num w:numId="38">
    <w:abstractNumId w:val="7"/>
  </w:num>
  <w:num w:numId="39">
    <w:abstractNumId w:val="38"/>
  </w:num>
  <w:num w:numId="40">
    <w:abstractNumId w:val="21"/>
  </w:num>
  <w:num w:numId="41">
    <w:abstractNumId w:val="42"/>
  </w:num>
  <w:num w:numId="42">
    <w:abstractNumId w:val="29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33DCB"/>
    <w:rsid w:val="000508C6"/>
    <w:rsid w:val="00065805"/>
    <w:rsid w:val="000806BB"/>
    <w:rsid w:val="000D56A0"/>
    <w:rsid w:val="001D6D4C"/>
    <w:rsid w:val="00281373"/>
    <w:rsid w:val="002A0F51"/>
    <w:rsid w:val="002D6BA8"/>
    <w:rsid w:val="00404074"/>
    <w:rsid w:val="00407112"/>
    <w:rsid w:val="00453B3D"/>
    <w:rsid w:val="00454648"/>
    <w:rsid w:val="00455A4C"/>
    <w:rsid w:val="00471C41"/>
    <w:rsid w:val="004A678F"/>
    <w:rsid w:val="004D4903"/>
    <w:rsid w:val="004E152A"/>
    <w:rsid w:val="004E422E"/>
    <w:rsid w:val="004F7A00"/>
    <w:rsid w:val="005967A0"/>
    <w:rsid w:val="005E0CDB"/>
    <w:rsid w:val="00624802"/>
    <w:rsid w:val="006A011D"/>
    <w:rsid w:val="006A0C5A"/>
    <w:rsid w:val="00794ABF"/>
    <w:rsid w:val="007C3C68"/>
    <w:rsid w:val="007D4C31"/>
    <w:rsid w:val="00807BFC"/>
    <w:rsid w:val="008472B8"/>
    <w:rsid w:val="0086144D"/>
    <w:rsid w:val="00891327"/>
    <w:rsid w:val="00930CFE"/>
    <w:rsid w:val="00951E80"/>
    <w:rsid w:val="00993D21"/>
    <w:rsid w:val="009B7D73"/>
    <w:rsid w:val="009E2E22"/>
    <w:rsid w:val="00A45E6C"/>
    <w:rsid w:val="00A934DE"/>
    <w:rsid w:val="00B04275"/>
    <w:rsid w:val="00B11CDC"/>
    <w:rsid w:val="00B1772C"/>
    <w:rsid w:val="00B86660"/>
    <w:rsid w:val="00D5173F"/>
    <w:rsid w:val="00E013C6"/>
    <w:rsid w:val="00E27C02"/>
    <w:rsid w:val="00E56030"/>
    <w:rsid w:val="00E62848"/>
    <w:rsid w:val="00EC5403"/>
    <w:rsid w:val="00F11D6E"/>
    <w:rsid w:val="00F2338F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6318"/>
  <w15:docId w15:val="{12D77D62-BBE3-4D32-82CB-07C6514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453B3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1DF8-5DF1-4276-B6D1-A8AB86E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34</cp:revision>
  <cp:lastPrinted>2014-12-12T07:00:00Z</cp:lastPrinted>
  <dcterms:created xsi:type="dcterms:W3CDTF">2012-01-08T09:16:00Z</dcterms:created>
  <dcterms:modified xsi:type="dcterms:W3CDTF">2023-11-23T07:26:00Z</dcterms:modified>
</cp:coreProperties>
</file>