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clear" w:pos="397"/>
          <w:tab w:val="clear" w:pos="794"/>
          <w:tab w:val="clear" w:pos="1191"/>
        </w:tabs>
        <w:rPr>
          <w:szCs w:val="22"/>
        </w:rPr>
      </w:pPr>
    </w:p>
    <w:p>
      <w:pPr>
        <w:tabs>
          <w:tab w:val="clear" w:pos="397"/>
          <w:tab w:val="clear" w:pos="794"/>
          <w:tab w:val="clear" w:pos="1191"/>
        </w:tabs>
        <w:rPr>
          <w:szCs w:val="22"/>
        </w:rPr>
      </w:pPr>
    </w:p>
    <w:p>
      <w:pPr>
        <w:pStyle w:val="THName810"/>
        <w:framePr w:w="2307" w:h="13531" w:hRule="exact" w:hSpace="181" w:wrap="around" w:vAnchor="page" w:hAnchor="page" w:x="8909" w:y="1985"/>
        <w:shd w:val="clear" w:color="auto" w:fill="FFFFFF"/>
        <w:rPr>
          <w:rStyle w:val="THbold"/>
        </w:rPr>
      </w:pPr>
      <w:r>
        <w:rPr>
          <w:rStyle w:val="THbold"/>
        </w:rPr>
        <w:t>DIE PRÄSIDENTIN</w:t>
      </w:r>
    </w:p>
    <w:p>
      <w:pPr>
        <w:pStyle w:val="THName810"/>
        <w:framePr w:w="2307" w:h="13531" w:hRule="exact" w:hSpace="181" w:wrap="around" w:vAnchor="page" w:hAnchor="page" w:x="8909" w:y="1985"/>
        <w:shd w:val="clear" w:color="auto" w:fill="FFFFFF"/>
        <w:rPr>
          <w:rStyle w:val="THbold"/>
        </w:rPr>
      </w:pPr>
    </w:p>
    <w:p>
      <w:pPr>
        <w:pStyle w:val="THName810"/>
        <w:framePr w:w="2307" w:h="13531" w:hRule="exact" w:hSpace="181" w:wrap="around" w:vAnchor="page" w:hAnchor="page" w:x="8909" w:y="1985"/>
        <w:shd w:val="clear" w:color="auto" w:fill="FFFFFF"/>
        <w:rPr>
          <w:rStyle w:val="THbold"/>
        </w:rPr>
      </w:pPr>
    </w:p>
    <w:p>
      <w:pPr>
        <w:pStyle w:val="THName810"/>
        <w:framePr w:w="2307" w:h="13531" w:hRule="exact" w:hSpace="181" w:wrap="around" w:vAnchor="page" w:hAnchor="page" w:x="8909" w:y="1985"/>
        <w:shd w:val="clear" w:color="auto" w:fill="FFFFFF"/>
        <w:rPr>
          <w:rStyle w:val="THbold"/>
        </w:rPr>
      </w:pPr>
    </w:p>
    <w:p>
      <w:pPr>
        <w:pStyle w:val="THName810"/>
        <w:framePr w:w="2307" w:h="13531" w:hRule="exact" w:hSpace="181" w:wrap="around" w:vAnchor="page" w:hAnchor="page" w:x="8909" w:y="1985"/>
        <w:shd w:val="clear" w:color="auto" w:fill="FFFFFF"/>
        <w:rPr>
          <w:rStyle w:val="THbold"/>
        </w:rPr>
      </w:pPr>
      <w:r>
        <w:rPr>
          <w:rStyle w:val="THbold"/>
        </w:rPr>
        <w:t>Ihr/e Ansprechpartner/in:</w:t>
      </w:r>
    </w:p>
    <w:bookmarkStart w:id="0" w:name="Sachbearbeiter"/>
    <w:p>
      <w:pPr>
        <w:pStyle w:val="THName810"/>
        <w:framePr w:w="2307" w:h="13531" w:hRule="exact" w:hSpace="181" w:wrap="around" w:vAnchor="page" w:hAnchor="page" w:x="8909" w:y="1985"/>
        <w:shd w:val="clear" w:color="auto" w:fill="FFFFFF"/>
        <w:rPr>
          <w:rStyle w:val="THbold"/>
          <w:b w:val="0"/>
        </w:rPr>
      </w:pPr>
      <w:r>
        <w:fldChar w:fldCharType="begin">
          <w:ffData>
            <w:name w:val="Sachbearbeiter"/>
            <w:enabled/>
            <w:calcOnExit w:val="0"/>
            <w:textInput/>
          </w:ffData>
        </w:fldChar>
      </w:r>
      <w:r>
        <w:instrText xml:space="preserve"> FORMTEXT </w:instrText>
      </w:r>
      <w:r>
        <w:fldChar w:fldCharType="separate"/>
      </w:r>
      <w:r>
        <w:t>Frau Brückner</w:t>
      </w:r>
      <w:r>
        <w:fldChar w:fldCharType="end"/>
      </w:r>
      <w:bookmarkEnd w:id="0"/>
    </w:p>
    <w:p>
      <w:pPr>
        <w:pStyle w:val="THName810"/>
        <w:framePr w:w="2307" w:h="13531" w:hRule="exact" w:hSpace="181" w:wrap="around" w:vAnchor="page" w:hAnchor="page" w:x="8909" w:y="1985"/>
        <w:shd w:val="clear" w:color="auto" w:fill="FFFFFF"/>
        <w:rPr>
          <w:rStyle w:val="THbold"/>
        </w:rPr>
      </w:pPr>
    </w:p>
    <w:p>
      <w:pPr>
        <w:pStyle w:val="THName810"/>
        <w:framePr w:w="2307" w:h="13531" w:hRule="exact" w:hSpace="181" w:wrap="around" w:vAnchor="page" w:hAnchor="page" w:x="8909" w:y="1985"/>
        <w:shd w:val="clear" w:color="auto" w:fill="FFFFFF"/>
        <w:rPr>
          <w:rStyle w:val="THbold"/>
        </w:rPr>
      </w:pPr>
      <w:r>
        <w:rPr>
          <w:rStyle w:val="THbold"/>
        </w:rPr>
        <w:t>Durchwahl:</w:t>
      </w:r>
    </w:p>
    <w:p>
      <w:pPr>
        <w:pStyle w:val="THName810"/>
        <w:framePr w:w="2307" w:h="13531" w:hRule="exact" w:hSpace="181" w:wrap="around" w:vAnchor="page" w:hAnchor="page" w:x="8909" w:y="1985"/>
        <w:shd w:val="clear" w:color="auto" w:fill="FFFFFF"/>
        <w:tabs>
          <w:tab w:val="left" w:pos="709"/>
        </w:tabs>
        <w:rPr>
          <w:rFonts w:eastAsia="Cambria"/>
        </w:rPr>
      </w:pPr>
      <w:r>
        <w:rPr>
          <w:rFonts w:eastAsia="Cambria"/>
        </w:rPr>
        <w:t>Telefon 0361 57 35 26-</w:t>
      </w:r>
      <w:bookmarkStart w:id="1" w:name="Durchwahl"/>
      <w:r>
        <w:fldChar w:fldCharType="begin">
          <w:ffData>
            <w:name w:val="Durchwahl"/>
            <w:enabled/>
            <w:calcOnExit w:val="0"/>
            <w:textInput/>
          </w:ffData>
        </w:fldChar>
      </w:r>
      <w:r>
        <w:instrText xml:space="preserve"> FORMTEXT </w:instrText>
      </w:r>
      <w:r>
        <w:fldChar w:fldCharType="separate"/>
      </w:r>
      <w:r>
        <w:t>346</w:t>
      </w:r>
      <w:r>
        <w:fldChar w:fldCharType="end"/>
      </w:r>
      <w:bookmarkEnd w:id="1"/>
      <w:r>
        <w:rPr>
          <w:rFonts w:eastAsia="Cambria"/>
        </w:rPr>
        <w:fldChar w:fldCharType="begin"/>
      </w:r>
      <w:r>
        <w:rPr>
          <w:rFonts w:eastAsia="Cambria"/>
        </w:rPr>
        <w:instrText xml:space="preserve"> =  \* MERGEFORMAT </w:instrText>
      </w:r>
      <w:r>
        <w:rPr>
          <w:rFonts w:eastAsia="Cambria"/>
        </w:rPr>
        <w:fldChar w:fldCharType="end"/>
      </w:r>
    </w:p>
    <w:p>
      <w:pPr>
        <w:pStyle w:val="THName810"/>
        <w:framePr w:w="2307" w:h="13531" w:hRule="exact" w:hSpace="181" w:wrap="around" w:vAnchor="page" w:hAnchor="page" w:x="8909" w:y="1985"/>
        <w:shd w:val="clear" w:color="auto" w:fill="FFFFFF"/>
        <w:tabs>
          <w:tab w:val="left" w:pos="709"/>
        </w:tabs>
        <w:rPr>
          <w:rFonts w:eastAsia="Cambria"/>
        </w:rPr>
      </w:pPr>
      <w:r>
        <w:rPr>
          <w:rFonts w:eastAsia="Cambria"/>
        </w:rPr>
        <w:t>Telefax 0361 57 35 26-</w:t>
      </w:r>
      <w:bookmarkStart w:id="2" w:name="Fax"/>
      <w:r>
        <w:rPr>
          <w:rFonts w:eastAsia="Cambria"/>
        </w:rPr>
        <w:fldChar w:fldCharType="begin">
          <w:ffData>
            <w:name w:val="Fax"/>
            <w:enabled/>
            <w:calcOnExit w:val="0"/>
            <w:textInput>
              <w:default w:val="500"/>
            </w:textInput>
          </w:ffData>
        </w:fldChar>
      </w:r>
      <w:r>
        <w:rPr>
          <w:rFonts w:eastAsia="Cambria"/>
        </w:rPr>
        <w:instrText xml:space="preserve"> FORMTEXT </w:instrText>
      </w:r>
      <w:r>
        <w:rPr>
          <w:rFonts w:eastAsia="Cambria"/>
        </w:rPr>
      </w:r>
      <w:r>
        <w:rPr>
          <w:rFonts w:eastAsia="Cambria"/>
        </w:rPr>
        <w:fldChar w:fldCharType="separate"/>
      </w:r>
      <w:r>
        <w:rPr>
          <w:rFonts w:eastAsia="Cambria"/>
          <w:noProof/>
        </w:rPr>
        <w:t>500</w:t>
      </w:r>
      <w:r>
        <w:rPr>
          <w:rFonts w:eastAsia="Cambria"/>
        </w:rPr>
        <w:fldChar w:fldCharType="end"/>
      </w:r>
      <w:bookmarkEnd w:id="2"/>
    </w:p>
    <w:p>
      <w:pPr>
        <w:pStyle w:val="THName810"/>
        <w:framePr w:w="2307" w:h="13531" w:hRule="exact" w:hSpace="181" w:wrap="around" w:vAnchor="page" w:hAnchor="page" w:x="8909" w:y="1985"/>
        <w:shd w:val="clear" w:color="auto" w:fill="FFFFFF"/>
        <w:rPr>
          <w:rFonts w:eastAsia="Cambria"/>
        </w:rPr>
      </w:pPr>
    </w:p>
    <w:p>
      <w:pPr>
        <w:pStyle w:val="THName810"/>
        <w:framePr w:w="2307" w:h="13531" w:hRule="exact" w:hSpace="181" w:wrap="around" w:vAnchor="page" w:hAnchor="page" w:x="8909" w:y="1985"/>
        <w:shd w:val="clear" w:color="auto" w:fill="FFFFFF"/>
        <w:rPr>
          <w:rFonts w:eastAsia="Cambria"/>
        </w:rPr>
      </w:pPr>
      <w:r>
        <w:rPr>
          <w:rFonts w:eastAsia="Cambria"/>
        </w:rPr>
        <w:t>tholg.poststelle@</w:t>
      </w:r>
    </w:p>
    <w:p>
      <w:pPr>
        <w:pStyle w:val="THName810"/>
        <w:framePr w:w="2307" w:h="13531" w:hRule="exact" w:hSpace="181" w:wrap="around" w:vAnchor="page" w:hAnchor="page" w:x="8909" w:y="1985"/>
        <w:shd w:val="clear" w:color="auto" w:fill="FFFFFF"/>
        <w:rPr>
          <w:rFonts w:eastAsia="Cambria"/>
        </w:rPr>
      </w:pPr>
      <w:r>
        <w:rPr>
          <w:rFonts w:eastAsia="Cambria"/>
        </w:rPr>
        <w:t>justiz.thueringen.de</w:t>
      </w:r>
    </w:p>
    <w:p>
      <w:pPr>
        <w:pStyle w:val="THName810"/>
        <w:framePr w:w="2307" w:h="13531" w:hRule="exact" w:hSpace="181" w:wrap="around" w:vAnchor="page" w:hAnchor="page" w:x="8909" w:y="1985"/>
        <w:shd w:val="clear" w:color="auto" w:fill="FFFFFF"/>
        <w:rPr>
          <w:rFonts w:eastAsia="Cambria"/>
        </w:rPr>
      </w:pPr>
    </w:p>
    <w:p>
      <w:pPr>
        <w:pStyle w:val="THName810"/>
        <w:framePr w:w="2307" w:h="13531" w:hRule="exact" w:hSpace="181" w:wrap="around" w:vAnchor="page" w:hAnchor="page" w:x="8909" w:y="1985"/>
        <w:shd w:val="clear" w:color="auto" w:fill="FFFFFF"/>
        <w:rPr>
          <w:rStyle w:val="THbold"/>
        </w:rPr>
      </w:pPr>
      <w:r>
        <w:rPr>
          <w:rStyle w:val="THbold"/>
        </w:rPr>
        <w:t>Ihr Zeichen:</w:t>
      </w:r>
    </w:p>
    <w:bookmarkStart w:id="3" w:name="IhrZeichen"/>
    <w:p>
      <w:pPr>
        <w:pStyle w:val="THName810"/>
        <w:framePr w:w="2307" w:h="13531" w:hRule="exact" w:hSpace="181" w:wrap="around" w:vAnchor="page" w:hAnchor="page" w:x="8909" w:y="1985"/>
        <w:shd w:val="clear" w:color="auto" w:fill="FFFFFF"/>
        <w:rPr>
          <w:rFonts w:eastAsia="Cambria"/>
        </w:rPr>
      </w:pPr>
      <w:r>
        <w:rPr>
          <w:rFonts w:eastAsia="Cambria"/>
        </w:rPr>
        <w:fldChar w:fldCharType="begin">
          <w:ffData>
            <w:name w:val="IhrZeichen"/>
            <w:enabled/>
            <w:calcOnExit w:val="0"/>
            <w:textInput/>
          </w:ffData>
        </w:fldChar>
      </w:r>
      <w:r>
        <w:rPr>
          <w:rFonts w:eastAsia="Cambria"/>
        </w:rPr>
        <w:instrText xml:space="preserve"> FORMTEXT </w:instrText>
      </w:r>
      <w:r>
        <w:rPr>
          <w:rFonts w:eastAsia="Cambria"/>
        </w:rPr>
      </w:r>
      <w:r>
        <w:rPr>
          <w:rFonts w:eastAsia="Cambria"/>
        </w:rPr>
        <w:fldChar w:fldCharType="separate"/>
      </w:r>
      <w:r>
        <w:rPr>
          <w:rFonts w:eastAsia="Cambria"/>
          <w:noProof/>
        </w:rPr>
        <w:t> </w:t>
      </w:r>
      <w:r>
        <w:rPr>
          <w:rFonts w:eastAsia="Cambria"/>
          <w:noProof/>
        </w:rPr>
        <w:t> </w:t>
      </w:r>
      <w:r>
        <w:rPr>
          <w:rFonts w:eastAsia="Cambria"/>
          <w:noProof/>
        </w:rPr>
        <w:t> </w:t>
      </w:r>
      <w:r>
        <w:rPr>
          <w:rFonts w:eastAsia="Cambria"/>
          <w:noProof/>
        </w:rPr>
        <w:t> </w:t>
      </w:r>
      <w:r>
        <w:rPr>
          <w:rFonts w:eastAsia="Cambria"/>
          <w:noProof/>
        </w:rPr>
        <w:t> </w:t>
      </w:r>
      <w:r>
        <w:rPr>
          <w:rFonts w:eastAsia="Cambria"/>
        </w:rPr>
        <w:fldChar w:fldCharType="end"/>
      </w:r>
      <w:bookmarkEnd w:id="3"/>
    </w:p>
    <w:p>
      <w:pPr>
        <w:pStyle w:val="THName810"/>
        <w:framePr w:w="2307" w:h="13531" w:hRule="exact" w:hSpace="181" w:wrap="around" w:vAnchor="page" w:hAnchor="page" w:x="8909" w:y="1985"/>
        <w:shd w:val="clear" w:color="auto" w:fill="FFFFFF"/>
        <w:rPr>
          <w:rFonts w:eastAsia="Cambria"/>
        </w:rPr>
      </w:pPr>
    </w:p>
    <w:p>
      <w:pPr>
        <w:pStyle w:val="THName810"/>
        <w:framePr w:w="2307" w:h="13531" w:hRule="exact" w:hSpace="181" w:wrap="around" w:vAnchor="page" w:hAnchor="page" w:x="8909" w:y="1985"/>
        <w:shd w:val="clear" w:color="auto" w:fill="FFFFFF"/>
        <w:rPr>
          <w:rStyle w:val="THbold"/>
        </w:rPr>
      </w:pPr>
      <w:r>
        <w:rPr>
          <w:rStyle w:val="THbold"/>
        </w:rPr>
        <w:t>Ihre Nachricht vom:</w:t>
      </w:r>
    </w:p>
    <w:bookmarkStart w:id="4" w:name="IhreNachricht"/>
    <w:p>
      <w:pPr>
        <w:pStyle w:val="THName810"/>
        <w:framePr w:w="2307" w:h="13531" w:hRule="exact" w:hSpace="181" w:wrap="around" w:vAnchor="page" w:hAnchor="page" w:x="8909" w:y="1985"/>
        <w:shd w:val="clear" w:color="auto" w:fill="FFFFFF"/>
        <w:rPr>
          <w:rFonts w:eastAsia="Cambria"/>
        </w:rPr>
      </w:pPr>
      <w:r>
        <w:rPr>
          <w:rFonts w:eastAsia="Cambria"/>
        </w:rPr>
        <w:fldChar w:fldCharType="begin">
          <w:ffData>
            <w:name w:val="IhreNachricht"/>
            <w:enabled/>
            <w:calcOnExit w:val="0"/>
            <w:textInput/>
          </w:ffData>
        </w:fldChar>
      </w:r>
      <w:r>
        <w:rPr>
          <w:rFonts w:eastAsia="Cambria"/>
        </w:rPr>
        <w:instrText xml:space="preserve"> FORMTEXT </w:instrText>
      </w:r>
      <w:r>
        <w:rPr>
          <w:rFonts w:eastAsia="Cambria"/>
        </w:rPr>
      </w:r>
      <w:r>
        <w:rPr>
          <w:rFonts w:eastAsia="Cambria"/>
        </w:rPr>
        <w:fldChar w:fldCharType="separate"/>
      </w:r>
      <w:r>
        <w:rPr>
          <w:rFonts w:eastAsia="Cambria"/>
          <w:noProof/>
        </w:rPr>
        <w:t> </w:t>
      </w:r>
      <w:r>
        <w:rPr>
          <w:rFonts w:eastAsia="Cambria"/>
          <w:noProof/>
        </w:rPr>
        <w:t> </w:t>
      </w:r>
      <w:r>
        <w:rPr>
          <w:rFonts w:eastAsia="Cambria"/>
          <w:noProof/>
        </w:rPr>
        <w:t> </w:t>
      </w:r>
      <w:r>
        <w:rPr>
          <w:rFonts w:eastAsia="Cambria"/>
          <w:noProof/>
        </w:rPr>
        <w:t> </w:t>
      </w:r>
      <w:r>
        <w:rPr>
          <w:rFonts w:eastAsia="Cambria"/>
          <w:noProof/>
        </w:rPr>
        <w:t> </w:t>
      </w:r>
      <w:r>
        <w:rPr>
          <w:rFonts w:eastAsia="Cambria"/>
        </w:rPr>
        <w:fldChar w:fldCharType="end"/>
      </w:r>
      <w:bookmarkEnd w:id="4"/>
    </w:p>
    <w:p>
      <w:pPr>
        <w:pStyle w:val="THName810"/>
        <w:framePr w:w="2307" w:h="13531" w:hRule="exact" w:hSpace="181" w:wrap="around" w:vAnchor="page" w:hAnchor="page" w:x="8909" w:y="1985"/>
        <w:shd w:val="clear" w:color="auto" w:fill="FFFFFF"/>
        <w:rPr>
          <w:rFonts w:eastAsia="Cambria"/>
        </w:rPr>
      </w:pPr>
    </w:p>
    <w:p>
      <w:pPr>
        <w:pStyle w:val="THName810"/>
        <w:framePr w:w="2307" w:h="13531" w:hRule="exact" w:hSpace="181" w:wrap="around" w:vAnchor="page" w:hAnchor="page" w:x="8909" w:y="1985"/>
        <w:shd w:val="clear" w:color="auto" w:fill="FFFFFF"/>
        <w:rPr>
          <w:rStyle w:val="THbold"/>
        </w:rPr>
      </w:pPr>
      <w:r>
        <w:rPr>
          <w:rStyle w:val="THbold"/>
        </w:rPr>
        <w:t>Unser Zeichen:</w:t>
      </w:r>
    </w:p>
    <w:p>
      <w:pPr>
        <w:pStyle w:val="THName810"/>
        <w:framePr w:w="2307" w:h="13531" w:hRule="exact" w:hSpace="181" w:wrap="around" w:vAnchor="page" w:hAnchor="page" w:x="8909" w:y="1985"/>
        <w:shd w:val="clear" w:color="auto" w:fill="FFFFFF"/>
        <w:rPr>
          <w:rFonts w:eastAsia="Cambria"/>
        </w:rPr>
      </w:pPr>
      <w:r>
        <w:rPr>
          <w:rFonts w:eastAsia="Cambria"/>
        </w:rPr>
        <w:t>(bitte bei Antwort angeben)</w:t>
      </w:r>
    </w:p>
    <w:bookmarkStart w:id="5" w:name="Aktenzeichen"/>
    <w:p>
      <w:pPr>
        <w:pStyle w:val="THName810"/>
        <w:framePr w:w="2307" w:h="13531" w:hRule="exact" w:hSpace="181" w:wrap="around" w:vAnchor="page" w:hAnchor="page" w:x="8909" w:y="1985"/>
        <w:shd w:val="clear" w:color="auto" w:fill="FFFFFF"/>
        <w:rPr>
          <w:rFonts w:eastAsia="Cambria"/>
        </w:rPr>
      </w:pPr>
      <w:r>
        <w:fldChar w:fldCharType="begin">
          <w:ffData>
            <w:name w:val="Aktenzeichen"/>
            <w:enabled/>
            <w:calcOnExit w:val="0"/>
            <w:textInput/>
          </w:ffData>
        </w:fldChar>
      </w:r>
      <w:r>
        <w:instrText xml:space="preserve"> FORMTEXT </w:instrText>
      </w:r>
      <w:r>
        <w:fldChar w:fldCharType="separate"/>
      </w:r>
      <w:r>
        <w:t>2304 E - 25/21</w:t>
      </w:r>
      <w:r>
        <w:fldChar w:fldCharType="end"/>
      </w:r>
      <w:bookmarkEnd w:id="5"/>
    </w:p>
    <w:bookmarkStart w:id="6" w:name="Aktenteichen2"/>
    <w:p>
      <w:pPr>
        <w:pStyle w:val="THName810"/>
        <w:framePr w:w="2307" w:h="13531" w:hRule="exact" w:hSpace="181" w:wrap="around" w:vAnchor="page" w:hAnchor="page" w:x="8909" w:y="1985"/>
        <w:shd w:val="clear" w:color="auto" w:fill="FFFFFF"/>
        <w:rPr>
          <w:rFonts w:eastAsia="Cambria"/>
        </w:rPr>
      </w:pPr>
      <w:r>
        <w:fldChar w:fldCharType="begin">
          <w:ffData>
            <w:name w:val="Aktenteichen2"/>
            <w:enabled/>
            <w:calcOnExit w:val="0"/>
            <w:textInput/>
          </w:ffData>
        </w:fldChar>
      </w:r>
      <w:r>
        <w:instrText xml:space="preserve"> FORMTEXT </w:instrText>
      </w:r>
      <w:r>
        <w:fldChar w:fldCharType="separate"/>
      </w:r>
      <w:r>
        <w:t> </w:t>
      </w:r>
      <w:r>
        <w:t> </w:t>
      </w:r>
      <w:r>
        <w:t> </w:t>
      </w:r>
      <w:r>
        <w:t> </w:t>
      </w:r>
      <w:r>
        <w:t> </w:t>
      </w:r>
      <w:r>
        <w:fldChar w:fldCharType="end"/>
      </w:r>
      <w:bookmarkEnd w:id="6"/>
    </w:p>
    <w:p>
      <w:pPr>
        <w:pStyle w:val="THName810"/>
        <w:framePr w:w="2307" w:h="13531" w:hRule="exact" w:hSpace="181" w:wrap="around" w:vAnchor="page" w:hAnchor="page" w:x="8909" w:y="1985"/>
        <w:shd w:val="clear" w:color="auto" w:fill="FFFFFF"/>
        <w:rPr>
          <w:rFonts w:eastAsia="Cambria"/>
        </w:rPr>
      </w:pPr>
      <w:r>
        <w:rPr>
          <w:rFonts w:eastAsia="Cambria"/>
        </w:rPr>
        <w:t>Jena</w:t>
      </w:r>
    </w:p>
    <w:bookmarkStart w:id="7" w:name="Datum"/>
    <w:p>
      <w:pPr>
        <w:pStyle w:val="THName810"/>
        <w:framePr w:w="2307" w:h="13531" w:hRule="exact" w:hSpace="181" w:wrap="around" w:vAnchor="page" w:hAnchor="page" w:x="8909" w:y="1985"/>
        <w:shd w:val="clear" w:color="auto" w:fill="FFFFFF"/>
      </w:pPr>
      <w:r>
        <w:fldChar w:fldCharType="begin">
          <w:ffData>
            <w:name w:val="Datum"/>
            <w:enabled/>
            <w:calcOnExit w:val="0"/>
            <w:textInput/>
          </w:ffData>
        </w:fldChar>
      </w:r>
      <w:r>
        <w:instrText xml:space="preserve"> FORMTEXT </w:instrText>
      </w:r>
      <w:r>
        <w:fldChar w:fldCharType="separate"/>
      </w:r>
      <w:r>
        <w:t>16.02.2022</w:t>
      </w:r>
      <w:r>
        <w:fldChar w:fldCharType="end"/>
      </w:r>
      <w:bookmarkEnd w:id="7"/>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Name810"/>
        <w:framePr w:w="2307" w:h="13531" w:hRule="exact" w:hSpace="181" w:wrap="around" w:vAnchor="page" w:hAnchor="page" w:x="8909" w:y="1985"/>
        <w:shd w:val="clear" w:color="auto" w:fill="FFFFFF"/>
      </w:pPr>
    </w:p>
    <w:p>
      <w:pPr>
        <w:pStyle w:val="THAbbinder79"/>
        <w:framePr w:w="2307" w:h="13531" w:hRule="exact" w:hSpace="181" w:wrap="around" w:vAnchor="page" w:hAnchor="page" w:x="8909" w:y="1985"/>
        <w:shd w:val="clear" w:color="auto" w:fill="FFFFFF"/>
        <w:rPr>
          <w:rStyle w:val="THbold"/>
        </w:rPr>
      </w:pPr>
      <w:r>
        <w:rPr>
          <w:rStyle w:val="THbold"/>
        </w:rPr>
        <w:t>Thüringer</w:t>
      </w:r>
    </w:p>
    <w:p>
      <w:pPr>
        <w:pStyle w:val="THAbbinder79"/>
        <w:framePr w:w="2307" w:h="13531" w:hRule="exact" w:hSpace="181" w:wrap="around" w:vAnchor="page" w:hAnchor="page" w:x="8909" w:y="1985"/>
        <w:shd w:val="clear" w:color="auto" w:fill="FFFFFF"/>
        <w:rPr>
          <w:rStyle w:val="THbold"/>
        </w:rPr>
      </w:pPr>
      <w:r>
        <w:rPr>
          <w:rStyle w:val="THbold"/>
        </w:rPr>
        <w:t>Oberlandesgericht</w:t>
      </w:r>
    </w:p>
    <w:p>
      <w:pPr>
        <w:pStyle w:val="THAbbinder79"/>
        <w:framePr w:w="2307" w:h="13531" w:hRule="exact" w:hSpace="181" w:wrap="around" w:vAnchor="page" w:hAnchor="page" w:x="8909" w:y="1985"/>
        <w:shd w:val="clear" w:color="auto" w:fill="FFFFFF"/>
      </w:pPr>
      <w:r>
        <w:t>Rathenaustraße 13</w:t>
      </w:r>
    </w:p>
    <w:p>
      <w:pPr>
        <w:pStyle w:val="THAbbinder79"/>
        <w:framePr w:w="2307" w:h="13531" w:hRule="exact" w:hSpace="181" w:wrap="around" w:vAnchor="page" w:hAnchor="page" w:x="8909" w:y="1985"/>
        <w:shd w:val="clear" w:color="auto" w:fill="FFFFFF"/>
      </w:pPr>
      <w:r>
        <w:t>07745 Jena</w:t>
      </w:r>
    </w:p>
    <w:p>
      <w:pPr>
        <w:pStyle w:val="THAbbinder79"/>
        <w:framePr w:w="2307" w:h="13531" w:hRule="exact" w:hSpace="181" w:wrap="around" w:vAnchor="page" w:hAnchor="page" w:x="8909" w:y="1985"/>
        <w:shd w:val="clear" w:color="auto" w:fill="FFFFFF"/>
      </w:pPr>
    </w:p>
    <w:p>
      <w:pPr>
        <w:pStyle w:val="THAbbinder79"/>
        <w:framePr w:w="2307" w:h="13531" w:hRule="exact" w:hSpace="181" w:wrap="around" w:vAnchor="page" w:hAnchor="page" w:x="8909" w:y="1985"/>
        <w:shd w:val="clear" w:color="auto" w:fill="FFFFFF"/>
      </w:pPr>
      <w:r>
        <w:t>www.thueringen.de/olg/</w:t>
      </w:r>
    </w:p>
    <w:p>
      <w:pPr>
        <w:pStyle w:val="THAbbinder79"/>
        <w:framePr w:w="2307" w:h="13531" w:hRule="exact" w:hSpace="181" w:wrap="around" w:vAnchor="page" w:hAnchor="page" w:x="8909" w:y="1985"/>
        <w:shd w:val="clear" w:color="auto" w:fill="FFFFFF"/>
      </w:pPr>
    </w:p>
    <w:p>
      <w:pPr>
        <w:pStyle w:val="THAbbinder79"/>
        <w:framePr w:w="2307" w:h="13531" w:hRule="exact" w:hSpace="181" w:wrap="around" w:vAnchor="page" w:hAnchor="page" w:x="8909" w:y="1985"/>
        <w:shd w:val="clear" w:color="auto" w:fill="FFFFFF"/>
      </w:pPr>
      <w:r>
        <w:t>(Anfahrt: über Kahlaische Straße - Felsenkeller Straße)</w:t>
      </w:r>
    </w:p>
    <w:p>
      <w:pPr>
        <w:tabs>
          <w:tab w:val="clear" w:pos="397"/>
          <w:tab w:val="clear" w:pos="794"/>
          <w:tab w:val="clear" w:pos="1191"/>
        </w:tabs>
        <w:rPr>
          <w:szCs w:val="22"/>
        </w:rPr>
      </w:pPr>
    </w:p>
    <w:p>
      <w:pPr>
        <w:tabs>
          <w:tab w:val="clear" w:pos="397"/>
          <w:tab w:val="clear" w:pos="794"/>
          <w:tab w:val="clear" w:pos="1191"/>
        </w:tabs>
        <w:rPr>
          <w:szCs w:val="22"/>
        </w:rPr>
      </w:pPr>
    </w:p>
    <w:p>
      <w:pPr>
        <w:tabs>
          <w:tab w:val="clear" w:pos="397"/>
          <w:tab w:val="clear" w:pos="794"/>
          <w:tab w:val="clear" w:pos="1191"/>
        </w:tabs>
        <w:rPr>
          <w:szCs w:val="22"/>
        </w:rPr>
      </w:pPr>
    </w:p>
    <w:p>
      <w:pPr>
        <w:tabs>
          <w:tab w:val="clear" w:pos="397"/>
          <w:tab w:val="clear" w:pos="794"/>
          <w:tab w:val="clear" w:pos="1191"/>
        </w:tabs>
        <w:rPr>
          <w:sz w:val="8"/>
          <w:szCs w:val="8"/>
        </w:rPr>
      </w:pPr>
    </w:p>
    <w:p>
      <w:pPr>
        <w:tabs>
          <w:tab w:val="clear" w:pos="397"/>
          <w:tab w:val="clear" w:pos="794"/>
          <w:tab w:val="clear" w:pos="1191"/>
        </w:tabs>
        <w:rPr>
          <w:rFonts w:cs="Arial"/>
          <w:sz w:val="12"/>
          <w:szCs w:val="12"/>
        </w:rPr>
      </w:pPr>
      <w:r>
        <w:rPr>
          <w:sz w:val="12"/>
          <w:szCs w:val="12"/>
        </w:rPr>
        <w:t xml:space="preserve">Thüringer Oberlandesgericht </w:t>
      </w:r>
      <w:r>
        <w:rPr>
          <w:position w:val="4"/>
          <w:sz w:val="12"/>
          <w:szCs w:val="12"/>
        </w:rPr>
        <w:t>.</w:t>
      </w:r>
      <w:r>
        <w:rPr>
          <w:sz w:val="12"/>
          <w:szCs w:val="12"/>
        </w:rPr>
        <w:t xml:space="preserve"> </w:t>
      </w:r>
      <w:r>
        <w:rPr>
          <w:rFonts w:cs="Arial"/>
          <w:sz w:val="12"/>
          <w:szCs w:val="12"/>
        </w:rPr>
        <w:t xml:space="preserve">Postfach 100138 </w:t>
      </w:r>
      <w:r>
        <w:rPr>
          <w:position w:val="4"/>
          <w:sz w:val="12"/>
          <w:szCs w:val="12"/>
        </w:rPr>
        <w:t>.</w:t>
      </w:r>
      <w:r>
        <w:rPr>
          <w:rFonts w:cs="Arial"/>
          <w:sz w:val="12"/>
          <w:szCs w:val="12"/>
        </w:rPr>
        <w:t xml:space="preserve"> 07701 Jena</w:t>
      </w:r>
    </w:p>
    <w:p>
      <w:pPr>
        <w:tabs>
          <w:tab w:val="clear" w:pos="397"/>
          <w:tab w:val="clear" w:pos="794"/>
          <w:tab w:val="clear" w:pos="1191"/>
        </w:tabs>
        <w:rPr>
          <w:sz w:val="12"/>
          <w:szCs w:val="12"/>
        </w:rPr>
      </w:pPr>
    </w:p>
    <w:p>
      <w:pPr>
        <w:tabs>
          <w:tab w:val="clear" w:pos="397"/>
          <w:tab w:val="clear" w:pos="794"/>
          <w:tab w:val="clear" w:pos="1191"/>
        </w:tabs>
        <w:rPr>
          <w:sz w:val="12"/>
          <w:szCs w:val="12"/>
        </w:rPr>
      </w:pPr>
    </w:p>
    <w:bookmarkStart w:id="8" w:name="Anschrift1"/>
    <w:p>
      <w:pPr>
        <w:tabs>
          <w:tab w:val="clear" w:pos="397"/>
          <w:tab w:val="clear" w:pos="794"/>
          <w:tab w:val="clear" w:pos="1191"/>
        </w:tabs>
        <w:rPr>
          <w:szCs w:val="22"/>
        </w:rPr>
      </w:pPr>
      <w:r>
        <w:rPr>
          <w:szCs w:val="22"/>
        </w:rPr>
        <w:fldChar w:fldCharType="begin">
          <w:ffData>
            <w:name w:val="Anschrift1"/>
            <w:enabled/>
            <w:calcOnExit w:val="0"/>
            <w:textInput/>
          </w:ffData>
        </w:fldChar>
      </w:r>
      <w:r>
        <w:rPr>
          <w:szCs w:val="22"/>
        </w:rPr>
        <w:instrText xml:space="preserve"> FORMTEXT </w:instrText>
      </w:r>
      <w:r>
        <w:rPr>
          <w:szCs w:val="22"/>
        </w:rPr>
      </w:r>
      <w:r>
        <w:rPr>
          <w:szCs w:val="22"/>
        </w:rPr>
        <w:fldChar w:fldCharType="separate"/>
      </w:r>
      <w:r>
        <w:rPr>
          <w:szCs w:val="22"/>
        </w:rPr>
        <w:t>Nur per Mail</w:t>
      </w:r>
      <w:r>
        <w:rPr>
          <w:szCs w:val="22"/>
        </w:rPr>
        <w:fldChar w:fldCharType="end"/>
      </w:r>
      <w:bookmarkEnd w:id="8"/>
    </w:p>
    <w:bookmarkStart w:id="9" w:name="Anschrift2"/>
    <w:p>
      <w:pPr>
        <w:tabs>
          <w:tab w:val="clear" w:pos="397"/>
          <w:tab w:val="clear" w:pos="794"/>
          <w:tab w:val="clear" w:pos="1191"/>
        </w:tabs>
        <w:rPr>
          <w:szCs w:val="22"/>
        </w:rPr>
      </w:pPr>
      <w:r>
        <w:rPr>
          <w:szCs w:val="22"/>
        </w:rPr>
        <w:fldChar w:fldCharType="begin">
          <w:ffData>
            <w:name w:val="Anschrift2"/>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9"/>
    </w:p>
    <w:bookmarkStart w:id="10" w:name="Anschrift3"/>
    <w:p>
      <w:pPr>
        <w:tabs>
          <w:tab w:val="clear" w:pos="397"/>
          <w:tab w:val="clear" w:pos="794"/>
          <w:tab w:val="clear" w:pos="1191"/>
        </w:tabs>
        <w:rPr>
          <w:szCs w:val="22"/>
        </w:rPr>
      </w:pPr>
      <w:r>
        <w:rPr>
          <w:szCs w:val="22"/>
        </w:rPr>
        <w:fldChar w:fldCharType="begin">
          <w:ffData>
            <w:name w:val="Anschrift3"/>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10"/>
    </w:p>
    <w:bookmarkStart w:id="11" w:name="Anschrift4"/>
    <w:p>
      <w:pPr>
        <w:tabs>
          <w:tab w:val="clear" w:pos="397"/>
          <w:tab w:val="clear" w:pos="794"/>
          <w:tab w:val="clear" w:pos="1191"/>
        </w:tabs>
        <w:rPr>
          <w:szCs w:val="22"/>
        </w:rPr>
      </w:pPr>
      <w:r>
        <w:rPr>
          <w:szCs w:val="22"/>
        </w:rPr>
        <w:fldChar w:fldCharType="begin">
          <w:ffData>
            <w:name w:val="Anschrift4"/>
            <w:enabled/>
            <w:calcOnExit w:val="0"/>
            <w:textInput/>
          </w:ffData>
        </w:fldChar>
      </w:r>
      <w:r>
        <w:rPr>
          <w:szCs w:val="22"/>
        </w:rPr>
        <w:instrText xml:space="preserve"> FORMTEXT </w:instrText>
      </w:r>
      <w:r>
        <w:rPr>
          <w:szCs w:val="22"/>
        </w:rPr>
      </w:r>
      <w:r>
        <w:rPr>
          <w:szCs w:val="22"/>
        </w:rPr>
        <w:fldChar w:fldCharType="separate"/>
      </w:r>
      <w:r>
        <w:rPr>
          <w:szCs w:val="22"/>
        </w:rPr>
        <w:t>Damen und Herren</w:t>
      </w:r>
      <w:r>
        <w:rPr>
          <w:szCs w:val="22"/>
        </w:rPr>
        <w:fldChar w:fldCharType="end"/>
      </w:r>
      <w:bookmarkEnd w:id="11"/>
    </w:p>
    <w:bookmarkStart w:id="12" w:name="Anschrift5"/>
    <w:p>
      <w:pPr>
        <w:tabs>
          <w:tab w:val="clear" w:pos="397"/>
          <w:tab w:val="clear" w:pos="794"/>
          <w:tab w:val="clear" w:pos="1191"/>
        </w:tabs>
        <w:rPr>
          <w:szCs w:val="22"/>
        </w:rPr>
      </w:pPr>
      <w:r>
        <w:rPr>
          <w:szCs w:val="22"/>
        </w:rPr>
        <w:fldChar w:fldCharType="begin">
          <w:ffData>
            <w:name w:val="Anschrift5"/>
            <w:enabled/>
            <w:calcOnExit w:val="0"/>
            <w:textInput/>
          </w:ffData>
        </w:fldChar>
      </w:r>
      <w:r>
        <w:rPr>
          <w:szCs w:val="22"/>
        </w:rPr>
        <w:instrText xml:space="preserve"> FORMTEXT </w:instrText>
      </w:r>
      <w:r>
        <w:rPr>
          <w:szCs w:val="22"/>
        </w:rPr>
      </w:r>
      <w:r>
        <w:rPr>
          <w:szCs w:val="22"/>
        </w:rPr>
        <w:fldChar w:fldCharType="separate"/>
      </w:r>
      <w:r>
        <w:rPr>
          <w:szCs w:val="22"/>
        </w:rPr>
        <w:t>Direktor(</w:t>
      </w:r>
      <w:proofErr w:type="spellStart"/>
      <w:r>
        <w:rPr>
          <w:szCs w:val="22"/>
        </w:rPr>
        <w:t>inn</w:t>
      </w:r>
      <w:proofErr w:type="spellEnd"/>
      <w:r>
        <w:rPr>
          <w:szCs w:val="22"/>
        </w:rPr>
        <w:t>)en</w:t>
      </w:r>
      <w:r>
        <w:rPr>
          <w:szCs w:val="22"/>
        </w:rPr>
        <w:fldChar w:fldCharType="end"/>
      </w:r>
      <w:bookmarkEnd w:id="12"/>
    </w:p>
    <w:bookmarkStart w:id="13" w:name="Anschrift6"/>
    <w:p>
      <w:pPr>
        <w:tabs>
          <w:tab w:val="clear" w:pos="397"/>
          <w:tab w:val="clear" w:pos="794"/>
          <w:tab w:val="clear" w:pos="1191"/>
        </w:tabs>
        <w:rPr>
          <w:szCs w:val="22"/>
        </w:rPr>
      </w:pPr>
      <w:r>
        <w:rPr>
          <w:szCs w:val="22"/>
        </w:rPr>
        <w:fldChar w:fldCharType="begin">
          <w:ffData>
            <w:name w:val="Anschrift6"/>
            <w:enabled/>
            <w:calcOnExit w:val="0"/>
            <w:textInput/>
          </w:ffData>
        </w:fldChar>
      </w:r>
      <w:r>
        <w:rPr>
          <w:szCs w:val="22"/>
        </w:rPr>
        <w:instrText xml:space="preserve"> FORMTEXT </w:instrText>
      </w:r>
      <w:r>
        <w:rPr>
          <w:szCs w:val="22"/>
        </w:rPr>
      </w:r>
      <w:r>
        <w:rPr>
          <w:szCs w:val="22"/>
        </w:rPr>
        <w:fldChar w:fldCharType="separate"/>
      </w:r>
      <w:r>
        <w:rPr>
          <w:szCs w:val="22"/>
        </w:rPr>
        <w:t>der Schulen</w:t>
      </w:r>
      <w:r>
        <w:rPr>
          <w:szCs w:val="22"/>
        </w:rPr>
        <w:fldChar w:fldCharType="end"/>
      </w:r>
      <w:bookmarkEnd w:id="13"/>
    </w:p>
    <w:bookmarkStart w:id="14" w:name="Anschrift7"/>
    <w:p>
      <w:pPr>
        <w:tabs>
          <w:tab w:val="clear" w:pos="397"/>
          <w:tab w:val="clear" w:pos="794"/>
          <w:tab w:val="clear" w:pos="1191"/>
        </w:tabs>
        <w:rPr>
          <w:szCs w:val="22"/>
        </w:rPr>
      </w:pPr>
      <w:r>
        <w:rPr>
          <w:szCs w:val="22"/>
        </w:rPr>
        <w:fldChar w:fldCharType="begin">
          <w:ffData>
            <w:name w:val="Anschrift7"/>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14"/>
    </w:p>
    <w:p>
      <w:pPr>
        <w:tabs>
          <w:tab w:val="clear" w:pos="397"/>
          <w:tab w:val="clear" w:pos="794"/>
          <w:tab w:val="clear" w:pos="1191"/>
        </w:tabs>
        <w:rPr>
          <w:szCs w:val="22"/>
        </w:rPr>
      </w:pPr>
    </w:p>
    <w:p>
      <w:pPr>
        <w:tabs>
          <w:tab w:val="clear" w:pos="397"/>
          <w:tab w:val="clear" w:pos="794"/>
          <w:tab w:val="clear" w:pos="1191"/>
        </w:tabs>
      </w:pPr>
    </w:p>
    <w:p>
      <w:pPr>
        <w:tabs>
          <w:tab w:val="clear" w:pos="397"/>
          <w:tab w:val="clear" w:pos="794"/>
          <w:tab w:val="clear" w:pos="1191"/>
        </w:tabs>
        <w:sectPr>
          <w:headerReference w:type="default" r:id="rId6"/>
          <w:footerReference w:type="default" r:id="rId7"/>
          <w:headerReference w:type="first" r:id="rId8"/>
          <w:footerReference w:type="first" r:id="rId9"/>
          <w:type w:val="continuous"/>
          <w:pgSz w:w="11907" w:h="16840" w:code="9"/>
          <w:pgMar w:top="1418" w:right="1417" w:bottom="1134" w:left="1276" w:header="720" w:footer="720" w:gutter="0"/>
          <w:cols w:space="720"/>
          <w:titlePg/>
        </w:sectPr>
      </w:pPr>
    </w:p>
    <w:p>
      <w:pPr>
        <w:tabs>
          <w:tab w:val="clear" w:pos="397"/>
          <w:tab w:val="clear" w:pos="794"/>
          <w:tab w:val="clear" w:pos="1191"/>
        </w:tabs>
      </w:pPr>
    </w:p>
    <w:p>
      <w:pPr>
        <w:tabs>
          <w:tab w:val="clear" w:pos="397"/>
          <w:tab w:val="clear" w:pos="794"/>
          <w:tab w:val="clear" w:pos="1191"/>
        </w:tabs>
        <w:rPr>
          <w:rFonts w:cs="Arial"/>
          <w:szCs w:val="22"/>
        </w:rPr>
      </w:pPr>
      <w:bookmarkStart w:id="15" w:name="Text"/>
      <w:bookmarkEnd w:id="15"/>
    </w:p>
    <w:p>
      <w:pPr>
        <w:tabs>
          <w:tab w:val="clear" w:pos="397"/>
          <w:tab w:val="clear" w:pos="794"/>
          <w:tab w:val="clear" w:pos="1191"/>
        </w:tabs>
      </w:pPr>
      <w:r>
        <w:rPr>
          <w:rFonts w:cs="Arial"/>
          <w:szCs w:val="22"/>
        </w:rPr>
        <w:br/>
      </w:r>
      <w:r>
        <w:rPr>
          <w:rFonts w:cs="Arial"/>
          <w:szCs w:val="22"/>
        </w:rPr>
        <w:br/>
      </w:r>
      <w:r>
        <w:rPr>
          <w:rFonts w:cs="Arial"/>
          <w:b/>
          <w:szCs w:val="22"/>
        </w:rPr>
        <w:t>Ausbildungs-und Studienmöglichkeiten in der Thüringer Justiz</w:t>
      </w:r>
      <w:r>
        <w:rPr>
          <w:rFonts w:cs="Arial"/>
          <w:szCs w:val="22"/>
        </w:rPr>
        <w:br/>
        <w:t>hier:</w:t>
      </w:r>
      <w:r>
        <w:rPr>
          <w:rFonts w:cs="Arial"/>
          <w:szCs w:val="22"/>
        </w:rPr>
        <w:tab/>
      </w:r>
      <w:r>
        <w:rPr>
          <w:rFonts w:cs="Arial"/>
          <w:szCs w:val="22"/>
        </w:rPr>
        <w:t>Berufsorientierung an den Thüringer Schulen</w:t>
      </w:r>
      <w:r>
        <w:rPr>
          <w:rFonts w:cs="Arial"/>
          <w:szCs w:val="22"/>
        </w:rPr>
        <w:br/>
      </w:r>
      <w:r>
        <w:rPr>
          <w:rFonts w:cs="Arial"/>
          <w:szCs w:val="22"/>
        </w:rPr>
        <w:br/>
      </w:r>
      <w:r>
        <w:rPr>
          <w:rFonts w:cs="Arial"/>
          <w:szCs w:val="22"/>
        </w:rPr>
        <w:br/>
        <w:t>Sehr geehrte Damen und Herren Direktor/innen,</w:t>
      </w:r>
      <w:r>
        <w:rPr>
          <w:rFonts w:cs="Arial"/>
          <w:szCs w:val="22"/>
        </w:rPr>
        <w:br/>
      </w:r>
      <w:r>
        <w:rPr>
          <w:rFonts w:cs="Arial"/>
          <w:szCs w:val="22"/>
        </w:rPr>
        <w:br/>
        <w:t xml:space="preserve">die nunmehr seit 2 Jahren andauernde </w:t>
      </w:r>
      <w:proofErr w:type="spellStart"/>
      <w:r>
        <w:rPr>
          <w:rFonts w:cs="Arial"/>
          <w:szCs w:val="22"/>
        </w:rPr>
        <w:t>Coronapandemie</w:t>
      </w:r>
      <w:proofErr w:type="spellEnd"/>
      <w:r>
        <w:rPr>
          <w:rFonts w:cs="Arial"/>
          <w:szCs w:val="22"/>
        </w:rPr>
        <w:t xml:space="preserve"> stellt in allen Bereichen des gesellschaftlichen Lebens eine große Herausforderung dar. </w:t>
      </w:r>
      <w:r>
        <w:rPr>
          <w:rFonts w:cs="Arial"/>
          <w:szCs w:val="22"/>
        </w:rPr>
        <w:br/>
        <w:t xml:space="preserve">Die Aufrechterhaltung des Schulbetriebes hat insbesondere Sie vor neue Herausforderungen gestellt. Onlinebeschulung, Hybridunterricht und das Aufholen des versäumten Unterrichtsstoffes stand und steht auch heute noch im Vordergrund. </w:t>
      </w:r>
      <w:r>
        <w:rPr>
          <w:rFonts w:cs="Arial"/>
          <w:szCs w:val="22"/>
        </w:rPr>
        <w:br/>
        <w:t xml:space="preserve">Da ist es auch verständlich, dass die Fragen der Berufsorientierung in den Hintergrund gerückt sind. Viele Schüler/innen finden derzeit kaum Zugangsmöglichkeiten zu den Berufen, da auf Grund von Zutrittsbeschränkungen in den Betrieben und Verwaltungen und den bestehenden Hygienekonzepten kaum mehr Praktikumstellen angeboten werden bzw. Berufsmessen stattfinden können. </w:t>
      </w:r>
      <w:r>
        <w:rPr>
          <w:rFonts w:cs="Arial"/>
          <w:szCs w:val="22"/>
        </w:rPr>
        <w:br/>
      </w:r>
      <w:r>
        <w:rPr>
          <w:rFonts w:cs="Arial"/>
          <w:szCs w:val="22"/>
        </w:rPr>
        <w:br/>
        <w:t>Dies ist leider auch an den Bewerbungszahlen für unsere Ausbildungen ablesbar.</w:t>
      </w:r>
      <w:r>
        <w:rPr>
          <w:rFonts w:cs="Arial"/>
          <w:szCs w:val="22"/>
        </w:rPr>
        <w:br/>
      </w:r>
      <w:r>
        <w:rPr>
          <w:rFonts w:cs="Arial"/>
          <w:szCs w:val="22"/>
        </w:rPr>
        <w:br/>
        <w:t>Aus diesem Grund gehe ich den ungewöhnlichen Weg und wende mich direkt mit meinem Anliegen an Sie.</w:t>
      </w:r>
      <w:r>
        <w:rPr>
          <w:rFonts w:cs="Arial"/>
          <w:szCs w:val="22"/>
        </w:rPr>
        <w:br/>
        <w:t xml:space="preserve">Ich bin gemeinsam mit meinen Mitarbeitern/innen jedes Jahr aufs Neue auf der Suche nach qualifizierten Bewerber/innen für unsere Ausbildungs- und Studienberufe. Diese sollten Interesse am Recht haben und ihre Berufung in einer Tätigkeit in der Thüringer Justiz sehen. </w:t>
      </w:r>
      <w:r>
        <w:rPr>
          <w:rFonts w:cs="Arial"/>
          <w:szCs w:val="22"/>
        </w:rPr>
        <w:br/>
        <w:t xml:space="preserve">Für diese Suche habe ich in der Vergangenheit bereits verschiedene Wege eingeschlagen. So unterstütze ich an einigen Standorten bereits die in den Schulen stattfindenden Berufsorientierungstage, Richter/innen und Staatsanwälte/innen beteiligen sich am Projekt JUREGIO und viele meiner Bediensteten unterstützen mich auf den Berufsmessen am Messestand. Egal wo wir mit Schüler/innen oder Eltern in Kontakt treten, fällt immer wieder </w:t>
      </w:r>
      <w:r>
        <w:rPr>
          <w:rFonts w:cs="Arial"/>
          <w:szCs w:val="22"/>
        </w:rPr>
        <w:lastRenderedPageBreak/>
        <w:t xml:space="preserve">auf, dass keine oder nur sehr wenige Kenntnisse von den Aufgaben der Gerichte und den in den Gerichten tätigen Bediensteten vorhanden sind. Es ist mir ein Anliegen diesen Umstand zu ändern und ich möchte interessierten Lehrkräften, die Möglichkeit anbieten, einen Einblick in die Thüringer Justiz und die Berufsmöglichkeiten zu erhalten. </w:t>
      </w:r>
      <w:r>
        <w:rPr>
          <w:rFonts w:cs="Arial"/>
          <w:szCs w:val="22"/>
        </w:rPr>
        <w:br/>
        <w:t xml:space="preserve">Gerne organisiere ich entweder eine Präsenzveranstaltung oder ein virtuelles Meeting, in dem alle Fragen zum Thema Gericht und Ausbildungs- und Studienmöglichkeiten gestellt werden können. </w:t>
      </w:r>
      <w:r>
        <w:rPr>
          <w:rFonts w:cs="Arial"/>
          <w:szCs w:val="22"/>
        </w:rPr>
        <w:br/>
        <w:t xml:space="preserve">Bitte kommen Sie einfach auf meine Mitarbeiter/innen unter </w:t>
      </w:r>
      <w:hyperlink r:id="rId10" w:history="1">
        <w:r>
          <w:rPr>
            <w:rFonts w:cs="Arial"/>
            <w:color w:val="0000FF"/>
            <w:szCs w:val="22"/>
            <w:u w:val="single"/>
          </w:rPr>
          <w:t>tholg.ausbildung@justiz.thueringen.de</w:t>
        </w:r>
      </w:hyperlink>
      <w:r>
        <w:rPr>
          <w:rFonts w:cs="Arial"/>
          <w:szCs w:val="22"/>
        </w:rPr>
        <w:t xml:space="preserve"> zu.</w:t>
      </w:r>
      <w:r>
        <w:rPr>
          <w:rFonts w:cs="Arial"/>
          <w:szCs w:val="22"/>
        </w:rPr>
        <w:br/>
      </w:r>
      <w:r>
        <w:rPr>
          <w:rFonts w:cs="Arial"/>
          <w:szCs w:val="22"/>
        </w:rPr>
        <w:br/>
        <w:t xml:space="preserve">Oder besuchen Sie mit Ihren Schulklassen, sobald diese Möglichkeit wieder besteht, eine der vielen Gerichtsverhandlungen bei den Amts- und Landgerichten an ihrem Standort. Den entsprechenden Ansprechpartner vor Ort finden Sie unter: </w:t>
      </w:r>
      <w:hyperlink r:id="rId11" w:history="1">
        <w:r>
          <w:rPr>
            <w:rFonts w:cs="Arial"/>
            <w:color w:val="0000FF"/>
            <w:szCs w:val="22"/>
            <w:u w:val="single"/>
          </w:rPr>
          <w:t>https://justiz.thueringen.de/service/juregio/beauftragte</w:t>
        </w:r>
      </w:hyperlink>
      <w:r>
        <w:rPr>
          <w:rFonts w:cs="Arial"/>
          <w:szCs w:val="22"/>
        </w:rPr>
        <w:t xml:space="preserve">. Melden Sie sich bitte bei den Ansprechpartnern an und klären im Vorfeld, was Sie und Ihre Schüler/innen interessieren könnte. </w:t>
      </w:r>
      <w:r>
        <w:rPr>
          <w:rFonts w:cs="Arial"/>
          <w:szCs w:val="22"/>
        </w:rPr>
        <w:br/>
      </w:r>
      <w:r>
        <w:rPr>
          <w:rFonts w:cs="Arial"/>
          <w:szCs w:val="22"/>
        </w:rPr>
        <w:br/>
        <w:t xml:space="preserve">Zu guter Letzt möchte ich diese Gelegenheit nutzen und darauf hinweisen, dass am 17. März und 18. März 2022 im Rahmen des Berufsorientierungsprogramms der Arbeitsagenturen „Tag der Berufe“ die Möglichkeit besteht, sich über die aktuellen Ausbildungs- und Studienmöglichkeiten in der Thüringer Justiz zu informieren. Dabei kann virtuell unter </w:t>
      </w:r>
      <w:hyperlink r:id="rId12" w:history="1">
        <w:r>
          <w:rPr>
            <w:rFonts w:cs="Arial"/>
            <w:color w:val="0000FF"/>
            <w:szCs w:val="22"/>
            <w:u w:val="single"/>
          </w:rPr>
          <w:t>www.ausbildung-in-der-justiz.thueringen.de</w:t>
        </w:r>
      </w:hyperlink>
      <w:r>
        <w:rPr>
          <w:rFonts w:cs="Arial"/>
          <w:szCs w:val="22"/>
        </w:rPr>
        <w:t xml:space="preserve"> mit den Kolleginnen der Ausbildungsabteilung meines Hauses in Kontakt getreten werden. Neben einer kurzen Vorstellung der Thüringer Justiz und der Ausbildungs- und Studienmöglichkeiten besteht die Möglichkeit alle aufkommenden Fragen zu stellen. </w:t>
      </w:r>
      <w:r>
        <w:rPr>
          <w:rFonts w:cs="Arial"/>
          <w:szCs w:val="22"/>
        </w:rPr>
        <w:br/>
        <w:t xml:space="preserve">Für die interessierten Schüler/innen sind folgende Zeiten vorgesehen: </w:t>
      </w:r>
      <w:r>
        <w:rPr>
          <w:rFonts w:cs="Arial"/>
          <w:szCs w:val="22"/>
        </w:rPr>
        <w:br/>
        <w:t>Donnerstag, 17.März 2022, 15 Uhr und 17 Uhr</w:t>
      </w:r>
      <w:r>
        <w:rPr>
          <w:rFonts w:cs="Arial"/>
          <w:szCs w:val="22"/>
        </w:rPr>
        <w:br/>
        <w:t>Freitag, 18. März 2022, 14 Uhr und 15 Uhr</w:t>
      </w:r>
      <w:r>
        <w:rPr>
          <w:rFonts w:cs="Arial"/>
          <w:szCs w:val="22"/>
        </w:rPr>
        <w:br/>
      </w:r>
      <w:r>
        <w:rPr>
          <w:rFonts w:cs="Arial"/>
          <w:szCs w:val="22"/>
        </w:rPr>
        <w:br/>
        <w:t xml:space="preserve">Gerne können Ihre Lehrkräfte einen anderen Termin per E-Mail unter </w:t>
      </w:r>
      <w:hyperlink r:id="rId13" w:history="1">
        <w:r>
          <w:rPr>
            <w:rFonts w:cs="Arial"/>
            <w:color w:val="0000FF"/>
            <w:szCs w:val="22"/>
            <w:u w:val="single"/>
          </w:rPr>
          <w:t>tholg.ausbildung@justiz.thueringen.de</w:t>
        </w:r>
      </w:hyperlink>
      <w:r>
        <w:rPr>
          <w:rFonts w:cs="Arial"/>
          <w:szCs w:val="22"/>
        </w:rPr>
        <w:t xml:space="preserve"> oder telefonisch unter 03641307278 vereinbaren. </w:t>
      </w:r>
      <w:r>
        <w:rPr>
          <w:rFonts w:cs="Arial"/>
          <w:szCs w:val="22"/>
        </w:rPr>
        <w:br/>
      </w:r>
      <w:r>
        <w:rPr>
          <w:rFonts w:cs="Arial"/>
          <w:szCs w:val="22"/>
        </w:rPr>
        <w:br/>
        <w:t xml:space="preserve">Auf unserer Homepage </w:t>
      </w:r>
      <w:hyperlink r:id="rId14" w:history="1">
        <w:r>
          <w:rPr>
            <w:rFonts w:cs="Arial"/>
            <w:color w:val="0000FF"/>
            <w:szCs w:val="22"/>
            <w:u w:val="single"/>
          </w:rPr>
          <w:t>www.ausbildung-in-der-justiz.thueringen.de</w:t>
        </w:r>
      </w:hyperlink>
      <w:r>
        <w:rPr>
          <w:rFonts w:cs="Arial"/>
          <w:szCs w:val="22"/>
        </w:rPr>
        <w:t xml:space="preserve"> finden alle interessierten Schüler/innen die notwendigen Informationen zu den Einstiegs- und Bewerbungsmöglichkeiten in der Thüringer Justiz. Einen Flyer mit einem kleinen Überblick füge ich diesem Schreiben bei. </w:t>
      </w:r>
      <w:r>
        <w:rPr>
          <w:rFonts w:cs="Arial"/>
          <w:szCs w:val="22"/>
        </w:rPr>
        <w:br/>
      </w:r>
      <w:r>
        <w:rPr>
          <w:rFonts w:cs="Arial"/>
          <w:szCs w:val="22"/>
        </w:rPr>
        <w:br/>
        <w:t xml:space="preserve">Ich wäre Ihnen sehr dankbar, wenn Sie diesen Brief an die zuständigen Lehrkräfte weiterleiten. Gerne dürfen Sie die Schüler/innen Ihrer Schule über den Inhalt informieren. </w:t>
      </w:r>
      <w:r>
        <w:rPr>
          <w:rFonts w:cs="Arial"/>
          <w:szCs w:val="22"/>
        </w:rPr>
        <w:br/>
      </w:r>
      <w:r>
        <w:rPr>
          <w:rFonts w:cs="Arial"/>
          <w:szCs w:val="22"/>
        </w:rPr>
        <w:br/>
        <w:t xml:space="preserve">Zum Schluss wünsche ich Ihnen weiterhin Durchhaltevermögen für diese anstrengende Zeit und Ihren herausfordernden Beruf und bedanke mich für Ihre Unterstützung. </w:t>
      </w:r>
      <w:r>
        <w:rPr>
          <w:rFonts w:cs="Arial"/>
          <w:szCs w:val="22"/>
        </w:rPr>
        <w:br/>
      </w:r>
      <w:r>
        <w:rPr>
          <w:rFonts w:cs="Arial"/>
          <w:szCs w:val="22"/>
        </w:rPr>
        <w:br/>
        <w:t xml:space="preserve">Mit freundlichen Grüßen </w:t>
      </w:r>
      <w:r>
        <w:rPr>
          <w:rFonts w:cs="Arial"/>
          <w:szCs w:val="22"/>
        </w:rPr>
        <w:br/>
      </w:r>
      <w:r>
        <w:rPr>
          <w:rFonts w:cs="Arial"/>
          <w:szCs w:val="22"/>
        </w:rPr>
        <w:br/>
        <w:t>A. Baumann</w:t>
      </w:r>
      <w:r>
        <w:rPr>
          <w:rFonts w:cs="Arial"/>
          <w:szCs w:val="22"/>
        </w:rPr>
        <w:br/>
        <w:t>Präsidentin des Oberlandesgerichts</w:t>
      </w:r>
      <w:bookmarkStart w:id="16" w:name="_GoBack"/>
      <w:bookmarkEnd w:id="16"/>
    </w:p>
    <w:sectPr>
      <w:type w:val="continuous"/>
      <w:pgSz w:w="11907" w:h="16840"/>
      <w:pgMar w:top="1418" w:right="1417" w:bottom="1134" w:left="1276"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r>
      <w:t xml:space="preserve">Seite </w:t>
    </w:r>
    <w:r>
      <w:fldChar w:fldCharType="begin"/>
    </w:r>
    <w:r>
      <w:instrText xml:space="preserve"> PAGE </w:instrText>
    </w:r>
    <w:r>
      <w:fldChar w:fldCharType="separate"/>
    </w:r>
    <w:r>
      <w:rPr>
        <w:noProof/>
      </w:rPr>
      <w:t>2</w:t>
    </w:r>
    <w:r>
      <w:fldChar w:fldCharType="end"/>
    </w:r>
    <w:r>
      <w:t xml:space="preserve"> von </w:t>
    </w:r>
    <w:fldSimple w:instr=" NUMPAGES ">
      <w:r>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rPr>
        <w:sz w:val="16"/>
      </w:rPr>
    </w:pPr>
    <w:r>
      <w:rPr>
        <w:b/>
        <w:bCs/>
        <w:sz w:val="16"/>
        <w:szCs w:val="16"/>
        <w:u w:val="single"/>
      </w:rPr>
      <w:t>Datenschutzhinweis:</w:t>
    </w:r>
    <w:r>
      <w:rPr>
        <w:sz w:val="16"/>
        <w:szCs w:val="16"/>
      </w:rPr>
      <w:t xml:space="preserve"> Informationen zum Schutz personenbezogener Daten bei deren Verarbeitung durch die Justiz finden sich auf der Internetseite des Gerichts unter dem Menüpunkt „Datenschutz in der Justiz“. Auf Wunsch übersenden wir diese Informationen auch in Papierform.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clear" w:pos="397"/>
        <w:tab w:val="clear" w:pos="794"/>
        <w:tab w:val="clear" w:pos="119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r>
      <w:rPr>
        <w:noProof/>
      </w:rPr>
      <w:drawing>
        <wp:anchor distT="0" distB="0" distL="114300" distR="114300" simplePos="0" relativeHeight="251658752" behindDoc="1" locked="0" layoutInCell="1" allowOverlap="1">
          <wp:simplePos x="0" y="0"/>
          <wp:positionH relativeFrom="column">
            <wp:posOffset>4856480</wp:posOffset>
          </wp:positionH>
          <wp:positionV relativeFrom="paragraph">
            <wp:posOffset>878840</wp:posOffset>
          </wp:positionV>
          <wp:extent cx="1038225" cy="8393430"/>
          <wp:effectExtent l="0" t="0" r="9525" b="7620"/>
          <wp:wrapNone/>
          <wp:docPr id="7" name="Bild 7" descr="einpi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npixcel"/>
                  <pic:cNvPicPr>
                    <a:picLocks noChangeAspect="1" noChangeArrowheads="1"/>
                  </pic:cNvPicPr>
                </pic:nvPicPr>
                <pic:blipFill>
                  <a:blip r:embed="rId1">
                    <a:lum bright="100000" contrast="-100000"/>
                    <a:extLst>
                      <a:ext uri="{28A0092B-C50C-407E-A947-70E740481C1C}">
                        <a14:useLocalDpi xmlns:a14="http://schemas.microsoft.com/office/drawing/2010/main" val="0"/>
                      </a:ext>
                    </a:extLst>
                  </a:blip>
                  <a:srcRect/>
                  <a:stretch>
                    <a:fillRect/>
                  </a:stretch>
                </pic:blipFill>
                <pic:spPr bwMode="auto">
                  <a:xfrm>
                    <a:off x="0" y="0"/>
                    <a:ext cx="1038225" cy="83934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1" locked="1" layoutInCell="1" allowOverlap="1">
              <wp:simplePos x="0" y="0"/>
              <wp:positionH relativeFrom="page">
                <wp:posOffset>165735</wp:posOffset>
              </wp:positionH>
              <wp:positionV relativeFrom="page">
                <wp:posOffset>3780790</wp:posOffset>
              </wp:positionV>
              <wp:extent cx="152400" cy="0"/>
              <wp:effectExtent l="0" t="0" r="0" b="0"/>
              <wp:wrapTight wrapText="bothSides">
                <wp:wrapPolygon edited="0">
                  <wp:start x="0" y="-2147483648"/>
                  <wp:lineTo x="0" y="-2147483648"/>
                  <wp:lineTo x="0" y="-2147483648"/>
                  <wp:lineTo x="0" y="-2147483648"/>
                  <wp:lineTo x="0" y="-2147483648"/>
                </wp:wrapPolygon>
              </wp:wrapTight>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5pt,297.7pt" to="25.0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" strokeweight=".5pt">
              <w10:wrap type="tight" anchorx="page" anchory="page"/>
              <w10:anchorlock/>
            </v:lin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column">
                <wp:posOffset>-645160</wp:posOffset>
              </wp:positionH>
              <wp:positionV relativeFrom="page">
                <wp:posOffset>7584440</wp:posOffset>
              </wp:positionV>
              <wp:extent cx="152400" cy="0"/>
              <wp:effectExtent l="0" t="0" r="0" b="0"/>
              <wp:wrapSquare wrapText="bothSides"/>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8pt,597.2pt" to="-38.8pt,5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" strokeweight=".5pt">
              <w10:wrap type="square" anchory="page"/>
              <w10:anchorlock/>
            </v:lin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column">
                <wp:posOffset>-645160</wp:posOffset>
              </wp:positionH>
              <wp:positionV relativeFrom="page">
                <wp:posOffset>5374640</wp:posOffset>
              </wp:positionV>
              <wp:extent cx="152400" cy="0"/>
              <wp:effectExtent l="0" t="0" r="0" b="0"/>
              <wp:wrapSquare wrapText="bothSides"/>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8pt,423.2pt" to="-38.8pt,4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1qEg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" strokeweight=".5pt">
              <w10:wrap type="square" anchory="page"/>
              <w10:anchorlock/>
            </v:line>
          </w:pict>
        </mc:Fallback>
      </mc:AlternateContent>
    </w:r>
    <w:r>
      <w:rPr>
        <w:noProof/>
      </w:rPr>
      <w:drawing>
        <wp:anchor distT="0" distB="0" distL="114300" distR="114300" simplePos="0" relativeHeight="251655680" behindDoc="0" locked="0" layoutInCell="1" allowOverlap="1">
          <wp:simplePos x="0" y="0"/>
          <wp:positionH relativeFrom="column">
            <wp:posOffset>2922905</wp:posOffset>
          </wp:positionH>
          <wp:positionV relativeFrom="paragraph">
            <wp:posOffset>-111760</wp:posOffset>
          </wp:positionV>
          <wp:extent cx="2974975" cy="760095"/>
          <wp:effectExtent l="0" t="0" r="0" b="1905"/>
          <wp:wrapNone/>
          <wp:docPr id="6" name="Bild 6" descr="ol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g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4975" cy="7600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44BC78-AB25-4E83-B0AD-36B4D728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97"/>
        <w:tab w:val="left" w:pos="794"/>
        <w:tab w:val="left" w:pos="1191"/>
      </w:tabs>
      <w:overflowPunct w:val="0"/>
      <w:autoSpaceDE w:val="0"/>
      <w:autoSpaceDN w:val="0"/>
      <w:adjustRightInd w:val="0"/>
      <w:textAlignment w:val="baseline"/>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ngend">
    <w:name w:val="Hängend"/>
    <w:basedOn w:val="Standard"/>
    <w:pPr>
      <w:ind w:left="397" w:hanging="397"/>
    </w:pPr>
  </w:style>
  <w:style w:type="paragraph" w:customStyle="1" w:styleId="Hngend2">
    <w:name w:val="Hängend2"/>
    <w:basedOn w:val="Hngend"/>
    <w:next w:val="Hngend"/>
    <w:pPr>
      <w:ind w:left="794"/>
    </w:pPr>
  </w:style>
  <w:style w:type="paragraph" w:customStyle="1" w:styleId="Empfnger">
    <w:name w:val="Empfänger"/>
    <w:basedOn w:val="Standard"/>
  </w:style>
  <w:style w:type="paragraph" w:customStyle="1" w:styleId="Hngend3">
    <w:name w:val="Hängend3"/>
    <w:basedOn w:val="Hngend"/>
    <w:pPr>
      <w:ind w:left="1191"/>
    </w:pPr>
  </w:style>
  <w:style w:type="paragraph" w:styleId="Fuzeile">
    <w:name w:val="footer"/>
    <w:basedOn w:val="Standard"/>
    <w:pPr>
      <w:tabs>
        <w:tab w:val="clear" w:pos="397"/>
        <w:tab w:val="clear" w:pos="794"/>
        <w:tab w:val="clear" w:pos="1191"/>
        <w:tab w:val="center" w:pos="4536"/>
        <w:tab w:val="right" w:pos="9072"/>
      </w:tabs>
    </w:pPr>
  </w:style>
  <w:style w:type="paragraph" w:styleId="Kopfzeile">
    <w:name w:val="header"/>
    <w:basedOn w:val="Standard"/>
    <w:pPr>
      <w:tabs>
        <w:tab w:val="clear" w:pos="397"/>
        <w:tab w:val="clear" w:pos="794"/>
        <w:tab w:val="clear" w:pos="1191"/>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customStyle="1" w:styleId="THbold">
    <w:name w:val="TH_bold"/>
    <w:rPr>
      <w:rFonts w:ascii="Arial" w:eastAsia="Cambria" w:hAnsi="Arial"/>
      <w:b/>
    </w:rPr>
  </w:style>
  <w:style w:type="paragraph" w:customStyle="1" w:styleId="THName810">
    <w:name w:val="TH_Name_8/10"/>
    <w:basedOn w:val="Standard"/>
    <w:qFormat/>
    <w:pPr>
      <w:tabs>
        <w:tab w:val="clear" w:pos="397"/>
        <w:tab w:val="clear" w:pos="794"/>
        <w:tab w:val="clear" w:pos="1191"/>
      </w:tabs>
      <w:overflowPunct/>
      <w:autoSpaceDE/>
      <w:autoSpaceDN/>
      <w:adjustRightInd/>
      <w:spacing w:line="200" w:lineRule="exact"/>
      <w:textAlignment w:val="auto"/>
    </w:pPr>
    <w:rPr>
      <w:sz w:val="16"/>
    </w:rPr>
  </w:style>
  <w:style w:type="paragraph" w:customStyle="1" w:styleId="THAbbinder79">
    <w:name w:val="TH_Abbinder_7/9"/>
    <w:basedOn w:val="Standard"/>
    <w:qFormat/>
    <w:pPr>
      <w:tabs>
        <w:tab w:val="clear" w:pos="397"/>
        <w:tab w:val="clear" w:pos="794"/>
        <w:tab w:val="clear" w:pos="1191"/>
      </w:tabs>
      <w:overflowPunct/>
      <w:autoSpaceDE/>
      <w:autoSpaceDN/>
      <w:adjustRightInd/>
      <w:spacing w:line="180" w:lineRule="exact"/>
      <w:textAlignment w:val="auto"/>
    </w:pPr>
    <w:rPr>
      <w:rFonts w:eastAsia="Cambria"/>
      <w:sz w:val="14"/>
    </w:rPr>
  </w:style>
  <w:style w:type="character" w:styleId="Hyperlink">
    <w:name w:val="Hyperlink"/>
    <w:rPr>
      <w:color w:val="0000FF"/>
      <w:u w:val="single"/>
    </w:rPr>
  </w:style>
  <w:style w:type="paragraph" w:customStyle="1" w:styleId="THFensterzeile67">
    <w:name w:val="TH_Fensterzeile_6/7"/>
    <w:basedOn w:val="Standard"/>
    <w:qFormat/>
    <w:pPr>
      <w:widowControl w:val="0"/>
      <w:tabs>
        <w:tab w:val="clear" w:pos="397"/>
        <w:tab w:val="clear" w:pos="794"/>
        <w:tab w:val="clear" w:pos="1191"/>
      </w:tabs>
      <w:overflowPunct/>
      <w:spacing w:line="140" w:lineRule="exact"/>
      <w:textAlignment w:val="center"/>
    </w:pPr>
    <w:rPr>
      <w:rFonts w:eastAsia="Cambria" w:cs="ArialM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36345">
      <w:bodyDiv w:val="1"/>
      <w:marLeft w:val="0"/>
      <w:marRight w:val="0"/>
      <w:marTop w:val="0"/>
      <w:marBottom w:val="0"/>
      <w:divBdr>
        <w:top w:val="none" w:sz="0" w:space="0" w:color="auto"/>
        <w:left w:val="none" w:sz="0" w:space="0" w:color="auto"/>
        <w:bottom w:val="none" w:sz="0" w:space="0" w:color="auto"/>
        <w:right w:val="none" w:sz="0" w:space="0" w:color="auto"/>
      </w:divBdr>
    </w:div>
    <w:div w:id="11391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tholg.ausbildung@justiz.thueringen.de"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ausbildung-in-der-justiz.thueringen.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justiz.thueringen.de/service/juregio/beauftragt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tholg.ausbildung@justiz.thueringen.de"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ausbildung-in-der-justiz.thueringen.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VERFUEGUNG2013\VORLAGEN\VERFUEGUNGS_KOPFBOGEN\Briefkopfpraesid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Briefkopfpraesident.dotx</Template>
  <TotalTime>0</TotalTime>
  <Pages>2</Pages>
  <Words>647</Words>
  <Characters>4992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Briefkopf - PRÄSIDENT DES THÜR. OLG -</vt:lpstr>
    </vt:vector>
  </TitlesOfParts>
  <Company>OLG</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 PRÄSIDENT DES THÜR. OLG -</dc:title>
  <dc:subject>Zum automatisierten ausfüllen - Verfügungssystem -</dc:subject>
  <dc:creator>THOLG Neidhardt, Jasmin</dc:creator>
  <cp:keywords/>
  <dc:description>erstellt im November 2012</dc:description>
  <cp:lastModifiedBy>THOLG Neidhardt, Jasmin</cp:lastModifiedBy>
  <cp:revision>1</cp:revision>
  <cp:lastPrinted>2012-10-15T11:08:00Z</cp:lastPrinted>
  <dcterms:created xsi:type="dcterms:W3CDTF">2022-02-18T05:50:00Z</dcterms:created>
  <dcterms:modified xsi:type="dcterms:W3CDTF">2022-02-18T05:51:00Z</dcterms:modified>
</cp:coreProperties>
</file>