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86" w:rsidRDefault="00270886" w:rsidP="003F6936">
      <w:pPr>
        <w:shd w:val="clear" w:color="auto" w:fill="CCFFFF"/>
        <w:spacing w:after="0" w:line="240" w:lineRule="auto"/>
        <w:jc w:val="center"/>
        <w:rPr>
          <w:rFonts w:ascii="Times New Roman" w:eastAsia="Times New Roman" w:hAnsi="Times New Roman" w:cs="Times New Roman"/>
          <w:b/>
          <w:sz w:val="40"/>
          <w:szCs w:val="40"/>
        </w:rPr>
      </w:pPr>
    </w:p>
    <w:p w:rsidR="00270886" w:rsidRDefault="00270886" w:rsidP="003F6936">
      <w:pPr>
        <w:shd w:val="clear" w:color="auto" w:fill="CCFFFF"/>
        <w:spacing w:after="0" w:line="240" w:lineRule="auto"/>
        <w:jc w:val="center"/>
        <w:rPr>
          <w:rFonts w:ascii="Times New Roman" w:eastAsia="Times New Roman" w:hAnsi="Times New Roman" w:cs="Times New Roman"/>
          <w:b/>
          <w:sz w:val="40"/>
          <w:szCs w:val="40"/>
        </w:rPr>
      </w:pPr>
    </w:p>
    <w:p w:rsidR="00005669" w:rsidRDefault="00005669" w:rsidP="003F6936">
      <w:pPr>
        <w:shd w:val="clear" w:color="auto" w:fill="CCFFFF"/>
        <w:spacing w:after="0" w:line="240" w:lineRule="auto"/>
        <w:jc w:val="center"/>
        <w:rPr>
          <w:rFonts w:ascii="Times New Roman" w:eastAsia="Times New Roman" w:hAnsi="Times New Roman" w:cs="Times New Roman"/>
          <w:b/>
          <w:sz w:val="40"/>
          <w:szCs w:val="40"/>
        </w:rPr>
      </w:pPr>
      <w:r w:rsidRPr="00005669">
        <w:rPr>
          <w:rFonts w:ascii="Times New Roman" w:eastAsia="Times New Roman" w:hAnsi="Times New Roman" w:cs="Times New Roman"/>
          <w:b/>
          <w:sz w:val="40"/>
          <w:szCs w:val="40"/>
        </w:rPr>
        <w:t xml:space="preserve">Kierunki polityki oświatowej </w:t>
      </w:r>
      <w:proofErr w:type="spellStart"/>
      <w:r w:rsidRPr="00005669">
        <w:rPr>
          <w:rFonts w:ascii="Times New Roman" w:eastAsia="Times New Roman" w:hAnsi="Times New Roman" w:cs="Times New Roman"/>
          <w:b/>
          <w:sz w:val="40"/>
          <w:szCs w:val="40"/>
        </w:rPr>
        <w:t>państwa</w:t>
      </w:r>
      <w:proofErr w:type="spellEnd"/>
      <w:r w:rsidRPr="00005669">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br/>
      </w:r>
      <w:r w:rsidR="006808AC">
        <w:rPr>
          <w:rFonts w:ascii="Times New Roman" w:eastAsia="Times New Roman" w:hAnsi="Times New Roman" w:cs="Times New Roman"/>
          <w:b/>
          <w:sz w:val="40"/>
          <w:szCs w:val="40"/>
        </w:rPr>
        <w:t xml:space="preserve">w roku szkolnym </w:t>
      </w:r>
      <w:r w:rsidR="006808AC" w:rsidRPr="006808AC">
        <w:rPr>
          <w:rFonts w:ascii="Times New Roman" w:eastAsia="Times New Roman" w:hAnsi="Times New Roman" w:cs="Times New Roman"/>
          <w:b/>
          <w:color w:val="FF0000"/>
          <w:sz w:val="40"/>
          <w:szCs w:val="40"/>
        </w:rPr>
        <w:t>2023/2024</w:t>
      </w:r>
      <w:r w:rsidRPr="00005669">
        <w:rPr>
          <w:rFonts w:ascii="Times New Roman" w:eastAsia="Times New Roman" w:hAnsi="Times New Roman" w:cs="Times New Roman"/>
          <w:b/>
          <w:sz w:val="40"/>
          <w:szCs w:val="40"/>
        </w:rPr>
        <w:t xml:space="preserve"> to:</w:t>
      </w:r>
    </w:p>
    <w:p w:rsidR="00270886" w:rsidRPr="00005669" w:rsidRDefault="00270886" w:rsidP="003F6936">
      <w:pPr>
        <w:shd w:val="clear" w:color="auto" w:fill="CCFFFF"/>
        <w:spacing w:after="0" w:line="240" w:lineRule="auto"/>
        <w:jc w:val="center"/>
        <w:rPr>
          <w:rFonts w:ascii="Times New Roman" w:eastAsia="Times New Roman" w:hAnsi="Times New Roman" w:cs="Times New Roman"/>
          <w:b/>
          <w:sz w:val="40"/>
          <w:szCs w:val="40"/>
        </w:rPr>
      </w:pPr>
    </w:p>
    <w:p w:rsidR="004A41B6" w:rsidRDefault="004A41B6" w:rsidP="003F6936">
      <w:pPr>
        <w:pStyle w:val="Akapitzlist"/>
        <w:shd w:val="clear" w:color="auto" w:fill="CCFFFF"/>
        <w:spacing w:after="0" w:line="240" w:lineRule="auto"/>
        <w:jc w:val="both"/>
        <w:rPr>
          <w:rFonts w:ascii="Times New Roman" w:eastAsia="Times New Roman" w:hAnsi="Times New Roman"/>
          <w:sz w:val="28"/>
          <w:szCs w:val="28"/>
        </w:rPr>
      </w:pPr>
    </w:p>
    <w:p w:rsidR="00C31877" w:rsidRDefault="00C31877" w:rsidP="00C31877">
      <w:pPr>
        <w:pStyle w:val="Akapitzlist"/>
        <w:spacing w:after="0" w:line="240" w:lineRule="auto"/>
        <w:jc w:val="both"/>
        <w:rPr>
          <w:rFonts w:ascii="Times New Roman" w:eastAsia="Times New Roman" w:hAnsi="Times New Roman"/>
          <w:sz w:val="24"/>
          <w:szCs w:val="24"/>
        </w:rPr>
      </w:pPr>
    </w:p>
    <w:p w:rsidR="00223B5A" w:rsidRDefault="00223B5A" w:rsidP="00223B5A">
      <w:pPr>
        <w:pStyle w:val="Akapitzlist"/>
        <w:spacing w:after="0" w:line="240" w:lineRule="auto"/>
        <w:jc w:val="both"/>
      </w:pPr>
      <w:r>
        <w:t>DKOPP-WNP.4092.63.2023.DB</w:t>
      </w:r>
    </w:p>
    <w:p w:rsidR="00223B5A" w:rsidRDefault="00223B5A" w:rsidP="00223B5A">
      <w:pPr>
        <w:pStyle w:val="Akapitzlist"/>
        <w:spacing w:after="0" w:line="240" w:lineRule="auto"/>
        <w:jc w:val="both"/>
      </w:pPr>
      <w:r>
        <w:t>Warszawa, 16 czerwca 2023 r.</w:t>
      </w:r>
    </w:p>
    <w:p w:rsidR="00223B5A" w:rsidRDefault="00223B5A" w:rsidP="00223B5A">
      <w:pPr>
        <w:pStyle w:val="Akapitzlist"/>
        <w:spacing w:after="0" w:line="240" w:lineRule="auto"/>
        <w:jc w:val="both"/>
      </w:pPr>
    </w:p>
    <w:p w:rsidR="00223B5A" w:rsidRDefault="00223B5A" w:rsidP="00223B5A">
      <w:pPr>
        <w:pStyle w:val="Akapitzlist"/>
        <w:spacing w:after="0" w:line="240" w:lineRule="auto"/>
        <w:jc w:val="both"/>
      </w:pPr>
      <w:r>
        <w:t xml:space="preserve">Na podstawie art. 60 ust. 3 </w:t>
      </w:r>
      <w:proofErr w:type="spellStart"/>
      <w:r>
        <w:t>pkt</w:t>
      </w:r>
      <w:proofErr w:type="spellEnd"/>
      <w:r>
        <w:t xml:space="preserve"> 1 ustawy z dnia 14 grudnia 2016 r. – Prawo oświatowe(Dz.U. z 2023 r. poz. 900) ustalam następujące kierunki realizacji polityki </w:t>
      </w:r>
      <w:proofErr w:type="spellStart"/>
      <w:r>
        <w:t>oświatowejpaństwa</w:t>
      </w:r>
      <w:proofErr w:type="spellEnd"/>
      <w:r>
        <w:t xml:space="preserve"> w roku szkolnym 2023/2024:</w:t>
      </w:r>
    </w:p>
    <w:p w:rsidR="00223B5A" w:rsidRDefault="00223B5A" w:rsidP="00223B5A">
      <w:pPr>
        <w:pStyle w:val="Akapitzlist"/>
        <w:spacing w:after="0" w:line="240" w:lineRule="auto"/>
        <w:jc w:val="both"/>
      </w:pPr>
    </w:p>
    <w:p w:rsidR="00223B5A" w:rsidRDefault="00223B5A" w:rsidP="00223B5A">
      <w:pPr>
        <w:pStyle w:val="Akapitzlist"/>
        <w:spacing w:after="0" w:line="240" w:lineRule="auto"/>
        <w:jc w:val="both"/>
      </w:pP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 xml:space="preserve">Wspomaganie wychowawczej roli rodziny poprzez pomoc w kształtowaniu u wychowanków </w:t>
      </w:r>
      <w:r>
        <w:rPr>
          <w:sz w:val="24"/>
          <w:szCs w:val="24"/>
        </w:rPr>
        <w:br/>
      </w:r>
      <w:r w:rsidRPr="00FF0803">
        <w:rPr>
          <w:sz w:val="24"/>
          <w:szCs w:val="24"/>
        </w:rPr>
        <w:t xml:space="preserve">i uczniów stałych sprawności w czynieniu dobra, rzetelną diagnozę potrzeb rozwojowych dzieci </w:t>
      </w:r>
      <w:r>
        <w:rPr>
          <w:sz w:val="24"/>
          <w:szCs w:val="24"/>
        </w:rPr>
        <w:br/>
      </w:r>
      <w:r w:rsidRPr="00FF0803">
        <w:rPr>
          <w:sz w:val="24"/>
          <w:szCs w:val="24"/>
        </w:rPr>
        <w:t>i młodzieży, realizację adekwatnego programu wychowawczo-profilaktycznego oraz zajęć wychowania do życia w rodzinie.</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Doskonalenie kompetencji dyrektorów szkół i nauczycieli w zakresie warunków i sposobu oceniania wewnątrzszkolnego.</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 xml:space="preserve">Doskonalenie kompetencji nauczycieli w </w:t>
      </w:r>
      <w:proofErr w:type="spellStart"/>
      <w:r w:rsidRPr="00FF0803">
        <w:rPr>
          <w:sz w:val="24"/>
          <w:szCs w:val="24"/>
        </w:rPr>
        <w:t>pracy</w:t>
      </w:r>
      <w:proofErr w:type="spellEnd"/>
      <w:r w:rsidRPr="00FF0803">
        <w:rPr>
          <w:sz w:val="24"/>
          <w:szCs w:val="24"/>
        </w:rPr>
        <w:t xml:space="preserve"> z uczniem z doświadczeniem migracyjnym, w tym </w:t>
      </w:r>
      <w:r>
        <w:rPr>
          <w:sz w:val="24"/>
          <w:szCs w:val="24"/>
        </w:rPr>
        <w:br/>
      </w:r>
      <w:r w:rsidRPr="00FF0803">
        <w:rPr>
          <w:sz w:val="24"/>
          <w:szCs w:val="24"/>
        </w:rPr>
        <w:t>w zakresie nauczania języka polskiego jako języka obcego.</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 xml:space="preserve">Rozwój kształcenia zawodowego i uczenia się w miejscu </w:t>
      </w:r>
      <w:proofErr w:type="spellStart"/>
      <w:r w:rsidRPr="00FF0803">
        <w:rPr>
          <w:sz w:val="24"/>
          <w:szCs w:val="24"/>
        </w:rPr>
        <w:t>pracy</w:t>
      </w:r>
      <w:proofErr w:type="spellEnd"/>
      <w:r w:rsidRPr="00FF0803">
        <w:rPr>
          <w:sz w:val="24"/>
          <w:szCs w:val="24"/>
        </w:rPr>
        <w:t xml:space="preserve"> w partnerstwie z przedstawicielami branż.</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Wspieranie nauczycieli w podejmowaniu inicjatyw/działań w zakresie zachęcania i wspierania uczniów do rozwijania ich aktywności fizycznej.</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t>
      </w:r>
      <w:r>
        <w:rPr>
          <w:sz w:val="24"/>
          <w:szCs w:val="24"/>
        </w:rPr>
        <w:br/>
      </w:r>
      <w:r w:rsidRPr="00FF0803">
        <w:rPr>
          <w:sz w:val="24"/>
          <w:szCs w:val="24"/>
        </w:rPr>
        <w:t>w sieci, w szczególności opartych na sztucznej inteligencji.</w:t>
      </w:r>
    </w:p>
    <w:p w:rsidR="00FF0803" w:rsidRP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Rozwijanie umiejętności uczniów i nauczycieli z wykorzystaniem sprzętu zakupionego w ramach programu „Laboratoria przyszłości”.</w:t>
      </w:r>
    </w:p>
    <w:p w:rsidR="00FF0803" w:rsidRDefault="00FF0803" w:rsidP="00FF0803">
      <w:pPr>
        <w:numPr>
          <w:ilvl w:val="0"/>
          <w:numId w:val="7"/>
        </w:numPr>
        <w:spacing w:before="100" w:beforeAutospacing="1" w:after="100" w:afterAutospacing="1" w:line="240" w:lineRule="auto"/>
        <w:jc w:val="both"/>
        <w:rPr>
          <w:sz w:val="24"/>
          <w:szCs w:val="24"/>
        </w:rPr>
      </w:pPr>
      <w:r w:rsidRPr="00FF0803">
        <w:rPr>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FD079E" w:rsidRDefault="00FD079E" w:rsidP="00FD079E">
      <w:pPr>
        <w:spacing w:before="100" w:beforeAutospacing="1" w:after="100" w:afterAutospacing="1" w:line="240" w:lineRule="auto"/>
        <w:jc w:val="both"/>
        <w:rPr>
          <w:sz w:val="24"/>
          <w:szCs w:val="24"/>
        </w:rPr>
      </w:pPr>
    </w:p>
    <w:p w:rsidR="00FD079E" w:rsidRDefault="00FD079E" w:rsidP="00FD079E">
      <w:pPr>
        <w:spacing w:before="100" w:beforeAutospacing="1" w:after="100" w:afterAutospacing="1" w:line="240" w:lineRule="auto"/>
        <w:jc w:val="both"/>
        <w:rPr>
          <w:sz w:val="24"/>
          <w:szCs w:val="24"/>
        </w:rPr>
      </w:pPr>
    </w:p>
    <w:p w:rsidR="00FD079E" w:rsidRDefault="00FD079E" w:rsidP="00FD079E">
      <w:pPr>
        <w:spacing w:before="100" w:beforeAutospacing="1" w:after="100" w:afterAutospacing="1" w:line="240" w:lineRule="auto"/>
        <w:jc w:val="both"/>
        <w:rPr>
          <w:sz w:val="24"/>
          <w:szCs w:val="24"/>
        </w:rPr>
      </w:pPr>
    </w:p>
    <w:p w:rsidR="00FD079E" w:rsidRPr="00FF0803" w:rsidRDefault="00FD079E" w:rsidP="00FD079E">
      <w:pPr>
        <w:spacing w:before="100" w:beforeAutospacing="1" w:after="100" w:afterAutospacing="1" w:line="240" w:lineRule="auto"/>
        <w:jc w:val="both"/>
        <w:rPr>
          <w:sz w:val="24"/>
          <w:szCs w:val="24"/>
        </w:rPr>
      </w:pPr>
    </w:p>
    <w:p w:rsidR="00FD079E" w:rsidRPr="00FD079E" w:rsidRDefault="00FD079E" w:rsidP="00FD079E">
      <w:pPr>
        <w:pStyle w:val="Bezodstpw"/>
        <w:rPr>
          <w:b/>
          <w:sz w:val="28"/>
          <w:szCs w:val="28"/>
          <w:u w:val="single"/>
        </w:rPr>
      </w:pPr>
      <w:r w:rsidRPr="00FD079E">
        <w:rPr>
          <w:b/>
          <w:sz w:val="28"/>
          <w:szCs w:val="28"/>
          <w:u w:val="single"/>
        </w:rPr>
        <w:t>Zadania z zakresu nadzoru pedagogicznego dla kuratorów oświaty w zakresie kontroli:</w:t>
      </w:r>
    </w:p>
    <w:p w:rsidR="00FD079E" w:rsidRPr="00FD079E" w:rsidRDefault="00FD079E" w:rsidP="00FD079E">
      <w:pPr>
        <w:pStyle w:val="Bezodstpw"/>
        <w:rPr>
          <w:b/>
          <w:sz w:val="24"/>
          <w:szCs w:val="24"/>
        </w:rPr>
      </w:pPr>
    </w:p>
    <w:p w:rsidR="00FD079E" w:rsidRPr="001E6349" w:rsidRDefault="00FD079E" w:rsidP="00FD079E">
      <w:pPr>
        <w:pStyle w:val="Bezodstpw"/>
        <w:rPr>
          <w:b/>
          <w:sz w:val="24"/>
          <w:szCs w:val="24"/>
          <w:u w:val="single"/>
        </w:rPr>
      </w:pPr>
      <w:r w:rsidRPr="001E6349">
        <w:rPr>
          <w:b/>
          <w:sz w:val="24"/>
          <w:szCs w:val="24"/>
          <w:u w:val="single"/>
        </w:rPr>
        <w:t>a) w przedszkolach ogólnodostępnych i integracyjnych:</w:t>
      </w:r>
    </w:p>
    <w:p w:rsidR="007725C1" w:rsidRPr="00FD079E" w:rsidRDefault="00FD079E" w:rsidP="00FD079E">
      <w:pPr>
        <w:pStyle w:val="Bezodstpw"/>
        <w:rPr>
          <w:sz w:val="24"/>
          <w:szCs w:val="24"/>
        </w:rPr>
      </w:pPr>
      <w:r w:rsidRPr="00FD079E">
        <w:rPr>
          <w:rFonts w:cs="Calibri"/>
          <w:sz w:val="24"/>
          <w:szCs w:val="24"/>
        </w:rPr>
        <w:t xml:space="preserve"> Zgodność z przepisami prawa zwiększenia dos</w:t>
      </w:r>
      <w:r w:rsidRPr="00FD079E">
        <w:rPr>
          <w:sz w:val="24"/>
          <w:szCs w:val="24"/>
        </w:rPr>
        <w:t>tępności i jakości wsparcia udzielanego dzieciom przez nauczycieli specjalistów, w tym pedagogów specjalnych;</w:t>
      </w:r>
    </w:p>
    <w:p w:rsidR="00FD079E" w:rsidRPr="00FD079E" w:rsidRDefault="00FD079E" w:rsidP="00FD079E">
      <w:pPr>
        <w:pStyle w:val="Bezodstpw"/>
        <w:rPr>
          <w:sz w:val="24"/>
          <w:szCs w:val="24"/>
        </w:rPr>
      </w:pPr>
    </w:p>
    <w:p w:rsidR="00FD079E" w:rsidRPr="001E6349" w:rsidRDefault="00FD079E" w:rsidP="00FD079E">
      <w:pPr>
        <w:pStyle w:val="Bezodstpw"/>
        <w:rPr>
          <w:b/>
          <w:sz w:val="24"/>
          <w:szCs w:val="24"/>
          <w:u w:val="single"/>
        </w:rPr>
      </w:pPr>
      <w:r w:rsidRPr="001E6349">
        <w:rPr>
          <w:b/>
          <w:sz w:val="24"/>
          <w:szCs w:val="24"/>
        </w:rPr>
        <w:t xml:space="preserve">b) </w:t>
      </w:r>
      <w:r w:rsidRPr="001E6349">
        <w:rPr>
          <w:b/>
          <w:sz w:val="24"/>
          <w:szCs w:val="24"/>
          <w:u w:val="single"/>
        </w:rPr>
        <w:t>w szkołach podstawowych, liceach ogólnokształcących, technikach, branżowych szkołach I stopnia (ogólnodostępnych i integracyjnych)</w:t>
      </w:r>
    </w:p>
    <w:p w:rsidR="00FD079E" w:rsidRPr="00FD079E" w:rsidRDefault="00FD079E" w:rsidP="00FD079E">
      <w:pPr>
        <w:pStyle w:val="Bezodstpw"/>
        <w:rPr>
          <w:sz w:val="24"/>
          <w:szCs w:val="24"/>
        </w:rPr>
      </w:pPr>
      <w:r w:rsidRPr="00FD079E">
        <w:rPr>
          <w:rFonts w:cs="Calibri"/>
          <w:sz w:val="24"/>
          <w:szCs w:val="24"/>
        </w:rPr>
        <w:t>Zgodność z przepisami prawa zwiększenia dostępności i jakości wsparcia</w:t>
      </w:r>
      <w:r>
        <w:rPr>
          <w:sz w:val="24"/>
          <w:szCs w:val="24"/>
        </w:rPr>
        <w:t xml:space="preserve"> </w:t>
      </w:r>
      <w:r w:rsidRPr="00FD079E">
        <w:rPr>
          <w:sz w:val="24"/>
          <w:szCs w:val="24"/>
        </w:rPr>
        <w:t>udzielanego uczniom przez nauczyciel</w:t>
      </w:r>
      <w:r>
        <w:rPr>
          <w:sz w:val="24"/>
          <w:szCs w:val="24"/>
        </w:rPr>
        <w:t xml:space="preserve">i specjalistów, w tym pedagogów </w:t>
      </w:r>
      <w:r w:rsidRPr="00FD079E">
        <w:rPr>
          <w:sz w:val="24"/>
          <w:szCs w:val="24"/>
        </w:rPr>
        <w:t>specjalnych;</w:t>
      </w:r>
    </w:p>
    <w:p w:rsidR="00FD079E" w:rsidRPr="00FD079E" w:rsidRDefault="00FD079E" w:rsidP="00FD079E">
      <w:pPr>
        <w:pStyle w:val="Bezodstpw"/>
        <w:rPr>
          <w:sz w:val="24"/>
          <w:szCs w:val="24"/>
        </w:rPr>
      </w:pPr>
    </w:p>
    <w:p w:rsidR="00FD079E" w:rsidRPr="001E6349" w:rsidRDefault="00FD079E" w:rsidP="00FD079E">
      <w:pPr>
        <w:pStyle w:val="Bezodstpw"/>
        <w:rPr>
          <w:b/>
          <w:sz w:val="24"/>
          <w:szCs w:val="24"/>
          <w:u w:val="single"/>
        </w:rPr>
      </w:pPr>
      <w:r w:rsidRPr="001E6349">
        <w:rPr>
          <w:b/>
          <w:sz w:val="24"/>
          <w:szCs w:val="24"/>
        </w:rPr>
        <w:t xml:space="preserve">c) </w:t>
      </w:r>
      <w:r w:rsidRPr="001E6349">
        <w:rPr>
          <w:b/>
          <w:sz w:val="24"/>
          <w:szCs w:val="24"/>
          <w:u w:val="single"/>
        </w:rPr>
        <w:t>w publicznych przedszkolach, szkołach podstawowych, liceach ogólnokształcących, technikach, branżowych szkołach I stopnia:</w:t>
      </w:r>
    </w:p>
    <w:p w:rsidR="00FD079E" w:rsidRPr="00FD079E" w:rsidRDefault="00FD079E" w:rsidP="00FD079E">
      <w:pPr>
        <w:pStyle w:val="Bezodstpw"/>
        <w:rPr>
          <w:sz w:val="24"/>
          <w:szCs w:val="24"/>
        </w:rPr>
      </w:pPr>
      <w:r w:rsidRPr="00FD079E">
        <w:rPr>
          <w:rFonts w:cs="Calibri"/>
          <w:sz w:val="24"/>
          <w:szCs w:val="24"/>
        </w:rPr>
        <w:t>Prawidłowość wykorzystania podręczników i książek pomocniczych do</w:t>
      </w:r>
      <w:r>
        <w:rPr>
          <w:sz w:val="24"/>
          <w:szCs w:val="24"/>
        </w:rPr>
        <w:t xml:space="preserve"> </w:t>
      </w:r>
      <w:r w:rsidRPr="00FD079E">
        <w:rPr>
          <w:sz w:val="24"/>
          <w:szCs w:val="24"/>
        </w:rPr>
        <w:t>kształcenia uczniów w zakresie niez</w:t>
      </w:r>
      <w:r>
        <w:rPr>
          <w:sz w:val="24"/>
          <w:szCs w:val="24"/>
        </w:rPr>
        <w:t xml:space="preserve">będnym do podtrzymania poczucia </w:t>
      </w:r>
      <w:r w:rsidRPr="00FD079E">
        <w:rPr>
          <w:sz w:val="24"/>
          <w:szCs w:val="24"/>
        </w:rPr>
        <w:t>tożsamości narodowej, etnicznej i językowej</w:t>
      </w:r>
      <w:r>
        <w:rPr>
          <w:sz w:val="24"/>
          <w:szCs w:val="24"/>
        </w:rPr>
        <w:t>.</w:t>
      </w:r>
    </w:p>
    <w:sectPr w:rsidR="00FD079E" w:rsidRPr="00FD079E" w:rsidSect="003C2B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A35"/>
    <w:multiLevelType w:val="hybridMultilevel"/>
    <w:tmpl w:val="2B1E902C"/>
    <w:lvl w:ilvl="0" w:tplc="0415000F">
      <w:start w:val="1"/>
      <w:numFmt w:val="decimal"/>
      <w:lvlText w:val="%1."/>
      <w:lvlJc w:val="left"/>
      <w:pPr>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46D7AB0"/>
    <w:multiLevelType w:val="multilevel"/>
    <w:tmpl w:val="15B8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C73D2"/>
    <w:multiLevelType w:val="hybridMultilevel"/>
    <w:tmpl w:val="FCEC9E22"/>
    <w:lvl w:ilvl="0" w:tplc="04150019">
      <w:start w:val="1"/>
      <w:numFmt w:val="lowerLetter"/>
      <w:lvlText w:val="%1."/>
      <w:lvlJc w:val="left"/>
      <w:pPr>
        <w:ind w:left="14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7251865"/>
    <w:multiLevelType w:val="hybridMultilevel"/>
    <w:tmpl w:val="0C381822"/>
    <w:lvl w:ilvl="0" w:tplc="FFFFFFF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F512A20"/>
    <w:multiLevelType w:val="hybridMultilevel"/>
    <w:tmpl w:val="808E6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0D73FC"/>
    <w:multiLevelType w:val="multilevel"/>
    <w:tmpl w:val="A230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3C2B6F"/>
    <w:rsid w:val="00005669"/>
    <w:rsid w:val="000C201A"/>
    <w:rsid w:val="001E6349"/>
    <w:rsid w:val="00223B5A"/>
    <w:rsid w:val="00270886"/>
    <w:rsid w:val="003C2B6F"/>
    <w:rsid w:val="003F6936"/>
    <w:rsid w:val="00492BDD"/>
    <w:rsid w:val="004A41B6"/>
    <w:rsid w:val="006808AC"/>
    <w:rsid w:val="0075625E"/>
    <w:rsid w:val="007725C1"/>
    <w:rsid w:val="00C31877"/>
    <w:rsid w:val="00DD7C8D"/>
    <w:rsid w:val="00DE6B35"/>
    <w:rsid w:val="00E6566B"/>
    <w:rsid w:val="00E9261B"/>
    <w:rsid w:val="00F3705E"/>
    <w:rsid w:val="00FD079E"/>
    <w:rsid w:val="00FF08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5C1"/>
  </w:style>
  <w:style w:type="paragraph" w:styleId="Nagwek1">
    <w:name w:val="heading 1"/>
    <w:basedOn w:val="Normalny"/>
    <w:next w:val="Normalny"/>
    <w:link w:val="Nagwek1Znak"/>
    <w:uiPriority w:val="9"/>
    <w:qFormat/>
    <w:rsid w:val="003C2B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C2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Normalny"/>
    <w:link w:val="NagwekZnak"/>
    <w:semiHidden/>
    <w:unhideWhenUsed/>
    <w:rsid w:val="003C2B6F"/>
    <w:pPr>
      <w:keepNext/>
      <w:widowControl w:val="0"/>
      <w:suppressAutoHyphens/>
      <w:autoSpaceDN w:val="0"/>
      <w:spacing w:before="240" w:after="120" w:line="240" w:lineRule="auto"/>
    </w:pPr>
    <w:rPr>
      <w:rFonts w:ascii="Arial" w:eastAsia="Andale Sans UI" w:hAnsi="Arial" w:cs="Tahoma"/>
      <w:kern w:val="3"/>
      <w:sz w:val="28"/>
      <w:szCs w:val="28"/>
      <w:lang w:val="de-DE" w:eastAsia="ja-JP" w:bidi="fa-IR"/>
    </w:rPr>
  </w:style>
  <w:style w:type="character" w:customStyle="1" w:styleId="NagwekZnak">
    <w:name w:val="Nagłówek Znak"/>
    <w:basedOn w:val="Domylnaczcionkaakapitu"/>
    <w:link w:val="Nagwek"/>
    <w:semiHidden/>
    <w:rsid w:val="003C2B6F"/>
    <w:rPr>
      <w:rFonts w:ascii="Arial" w:eastAsia="Andale Sans UI" w:hAnsi="Arial" w:cs="Tahoma"/>
      <w:kern w:val="3"/>
      <w:sz w:val="28"/>
      <w:szCs w:val="28"/>
      <w:lang w:val="de-DE" w:eastAsia="ja-JP" w:bidi="fa-IR"/>
    </w:rPr>
  </w:style>
  <w:style w:type="paragraph" w:styleId="Akapitzlist">
    <w:name w:val="List Paragraph"/>
    <w:basedOn w:val="Normalny"/>
    <w:uiPriority w:val="34"/>
    <w:qFormat/>
    <w:rsid w:val="003C2B6F"/>
    <w:pPr>
      <w:ind w:left="720"/>
      <w:contextualSpacing/>
    </w:pPr>
    <w:rPr>
      <w:rFonts w:ascii="Calibri" w:eastAsia="Calibri" w:hAnsi="Calibri" w:cs="Times New Roman"/>
      <w:lang w:eastAsia="en-US"/>
    </w:rPr>
  </w:style>
  <w:style w:type="paragraph" w:styleId="Bezodstpw">
    <w:name w:val="No Spacing"/>
    <w:uiPriority w:val="1"/>
    <w:qFormat/>
    <w:rsid w:val="003C2B6F"/>
    <w:pPr>
      <w:spacing w:after="0" w:line="240" w:lineRule="auto"/>
    </w:pPr>
  </w:style>
  <w:style w:type="character" w:customStyle="1" w:styleId="Nagwek1Znak">
    <w:name w:val="Nagłówek 1 Znak"/>
    <w:basedOn w:val="Domylnaczcionkaakapitu"/>
    <w:link w:val="Nagwek1"/>
    <w:uiPriority w:val="9"/>
    <w:rsid w:val="003C2B6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C2B6F"/>
    <w:rPr>
      <w:rFonts w:asciiTheme="majorHAnsi" w:eastAsiaTheme="majorEastAsia" w:hAnsiTheme="majorHAnsi" w:cstheme="majorBidi"/>
      <w:b/>
      <w:bCs/>
      <w:color w:val="4F81BD" w:themeColor="accent1"/>
      <w:sz w:val="26"/>
      <w:szCs w:val="26"/>
    </w:rPr>
  </w:style>
  <w:style w:type="paragraph" w:customStyle="1" w:styleId="event-date">
    <w:name w:val="event-date"/>
    <w:basedOn w:val="Normalny"/>
    <w:rsid w:val="00FF0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491142">
      <w:bodyDiv w:val="1"/>
      <w:marLeft w:val="0"/>
      <w:marRight w:val="0"/>
      <w:marTop w:val="0"/>
      <w:marBottom w:val="0"/>
      <w:divBdr>
        <w:top w:val="none" w:sz="0" w:space="0" w:color="auto"/>
        <w:left w:val="none" w:sz="0" w:space="0" w:color="auto"/>
        <w:bottom w:val="none" w:sz="0" w:space="0" w:color="auto"/>
        <w:right w:val="none" w:sz="0" w:space="0" w:color="auto"/>
      </w:divBdr>
      <w:divsChild>
        <w:div w:id="1654136754">
          <w:marLeft w:val="0"/>
          <w:marRight w:val="0"/>
          <w:marTop w:val="0"/>
          <w:marBottom w:val="0"/>
          <w:divBdr>
            <w:top w:val="none" w:sz="0" w:space="0" w:color="auto"/>
            <w:left w:val="none" w:sz="0" w:space="0" w:color="auto"/>
            <w:bottom w:val="none" w:sz="0" w:space="0" w:color="auto"/>
            <w:right w:val="none" w:sz="0" w:space="0" w:color="auto"/>
          </w:divBdr>
          <w:divsChild>
            <w:div w:id="1977686410">
              <w:marLeft w:val="0"/>
              <w:marRight w:val="0"/>
              <w:marTop w:val="0"/>
              <w:marBottom w:val="0"/>
              <w:divBdr>
                <w:top w:val="none" w:sz="0" w:space="0" w:color="auto"/>
                <w:left w:val="none" w:sz="0" w:space="0" w:color="auto"/>
                <w:bottom w:val="none" w:sz="0" w:space="0" w:color="auto"/>
                <w:right w:val="none" w:sz="0" w:space="0" w:color="auto"/>
              </w:divBdr>
            </w:div>
            <w:div w:id="1181049558">
              <w:marLeft w:val="0"/>
              <w:marRight w:val="0"/>
              <w:marTop w:val="0"/>
              <w:marBottom w:val="0"/>
              <w:divBdr>
                <w:top w:val="none" w:sz="0" w:space="0" w:color="auto"/>
                <w:left w:val="none" w:sz="0" w:space="0" w:color="auto"/>
                <w:bottom w:val="none" w:sz="0" w:space="0" w:color="auto"/>
                <w:right w:val="none" w:sz="0" w:space="0" w:color="auto"/>
              </w:divBdr>
            </w:div>
            <w:div w:id="1474444211">
              <w:marLeft w:val="0"/>
              <w:marRight w:val="0"/>
              <w:marTop w:val="0"/>
              <w:marBottom w:val="0"/>
              <w:divBdr>
                <w:top w:val="none" w:sz="0" w:space="0" w:color="auto"/>
                <w:left w:val="none" w:sz="0" w:space="0" w:color="auto"/>
                <w:bottom w:val="none" w:sz="0" w:space="0" w:color="auto"/>
                <w:right w:val="none" w:sz="0" w:space="0" w:color="auto"/>
              </w:divBdr>
            </w:div>
            <w:div w:id="1789427660">
              <w:marLeft w:val="0"/>
              <w:marRight w:val="0"/>
              <w:marTop w:val="0"/>
              <w:marBottom w:val="0"/>
              <w:divBdr>
                <w:top w:val="none" w:sz="0" w:space="0" w:color="auto"/>
                <w:left w:val="none" w:sz="0" w:space="0" w:color="auto"/>
                <w:bottom w:val="none" w:sz="0" w:space="0" w:color="auto"/>
                <w:right w:val="none" w:sz="0" w:space="0" w:color="auto"/>
              </w:divBdr>
            </w:div>
            <w:div w:id="1432628177">
              <w:marLeft w:val="0"/>
              <w:marRight w:val="0"/>
              <w:marTop w:val="0"/>
              <w:marBottom w:val="0"/>
              <w:divBdr>
                <w:top w:val="none" w:sz="0" w:space="0" w:color="auto"/>
                <w:left w:val="none" w:sz="0" w:space="0" w:color="auto"/>
                <w:bottom w:val="none" w:sz="0" w:space="0" w:color="auto"/>
                <w:right w:val="none" w:sz="0" w:space="0" w:color="auto"/>
              </w:divBdr>
            </w:div>
            <w:div w:id="19887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4705">
      <w:bodyDiv w:val="1"/>
      <w:marLeft w:val="0"/>
      <w:marRight w:val="0"/>
      <w:marTop w:val="0"/>
      <w:marBottom w:val="0"/>
      <w:divBdr>
        <w:top w:val="none" w:sz="0" w:space="0" w:color="auto"/>
        <w:left w:val="none" w:sz="0" w:space="0" w:color="auto"/>
        <w:bottom w:val="none" w:sz="0" w:space="0" w:color="auto"/>
        <w:right w:val="none" w:sz="0" w:space="0" w:color="auto"/>
      </w:divBdr>
      <w:divsChild>
        <w:div w:id="1780173910">
          <w:marLeft w:val="0"/>
          <w:marRight w:val="0"/>
          <w:marTop w:val="0"/>
          <w:marBottom w:val="0"/>
          <w:divBdr>
            <w:top w:val="none" w:sz="0" w:space="0" w:color="auto"/>
            <w:left w:val="none" w:sz="0" w:space="0" w:color="auto"/>
            <w:bottom w:val="none" w:sz="0" w:space="0" w:color="auto"/>
            <w:right w:val="none" w:sz="0" w:space="0" w:color="auto"/>
          </w:divBdr>
          <w:divsChild>
            <w:div w:id="83245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0159">
      <w:bodyDiv w:val="1"/>
      <w:marLeft w:val="0"/>
      <w:marRight w:val="0"/>
      <w:marTop w:val="0"/>
      <w:marBottom w:val="0"/>
      <w:divBdr>
        <w:top w:val="none" w:sz="0" w:space="0" w:color="auto"/>
        <w:left w:val="none" w:sz="0" w:space="0" w:color="auto"/>
        <w:bottom w:val="none" w:sz="0" w:space="0" w:color="auto"/>
        <w:right w:val="none" w:sz="0" w:space="0" w:color="auto"/>
      </w:divBdr>
    </w:div>
    <w:div w:id="2002613948">
      <w:bodyDiv w:val="1"/>
      <w:marLeft w:val="0"/>
      <w:marRight w:val="0"/>
      <w:marTop w:val="0"/>
      <w:marBottom w:val="0"/>
      <w:divBdr>
        <w:top w:val="none" w:sz="0" w:space="0" w:color="auto"/>
        <w:left w:val="none" w:sz="0" w:space="0" w:color="auto"/>
        <w:bottom w:val="none" w:sz="0" w:space="0" w:color="auto"/>
        <w:right w:val="none" w:sz="0" w:space="0" w:color="auto"/>
      </w:divBdr>
      <w:divsChild>
        <w:div w:id="893004996">
          <w:marLeft w:val="0"/>
          <w:marRight w:val="0"/>
          <w:marTop w:val="0"/>
          <w:marBottom w:val="0"/>
          <w:divBdr>
            <w:top w:val="none" w:sz="0" w:space="0" w:color="auto"/>
            <w:left w:val="none" w:sz="0" w:space="0" w:color="auto"/>
            <w:bottom w:val="none" w:sz="0" w:space="0" w:color="auto"/>
            <w:right w:val="none" w:sz="0" w:space="0" w:color="auto"/>
          </w:divBdr>
          <w:divsChild>
            <w:div w:id="11059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483</Words>
  <Characters>2899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2020-09-06T12:18:00Z</dcterms:created>
  <dcterms:modified xsi:type="dcterms:W3CDTF">2023-09-19T16:29:00Z</dcterms:modified>
</cp:coreProperties>
</file>