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69BA" w14:textId="1594D076" w:rsidR="004F2E5C" w:rsidRDefault="004F2E5C" w:rsidP="004F2E5C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Wymagania edukacyjne z języka niemieckiego klasa  8    </w:t>
      </w:r>
    </w:p>
    <w:p w14:paraId="5240C68A" w14:textId="77777777" w:rsidR="006A5966" w:rsidRDefault="006A5966" w:rsidP="006A5966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Ocenianie bieżące z zajęć języka niemieckiego ma na celu monitorowanie pracy ucznia oraz przekazywanie uczniowi informacji o jego osiągnięciach edukacyjnych pomagających w uczeniu się, poprzez wskazanie, co uczeń robi dobrze, co i jak wymaga poprawy oraz jak powinien dalej się uczyć.</w:t>
      </w:r>
    </w:p>
    <w:p w14:paraId="1A0D888F" w14:textId="77777777" w:rsidR="006A5966" w:rsidRDefault="006A5966" w:rsidP="006A5966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Przebieg uczenia się dzieci podlega systematycznej kontroli i ocenie w formie kontroli ciągłej, bezpośredniej – bieżącej w toku codziennych zajęć uczniów.</w:t>
      </w:r>
    </w:p>
    <w:p w14:paraId="143C830F" w14:textId="77777777" w:rsidR="006A5966" w:rsidRDefault="006A5966" w:rsidP="006A5966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Ocenę śródroczną i roczną ustala nauczyciel na podstawie ocen bieżących zapisanych w dzienniku lekcyjnym.</w:t>
      </w:r>
    </w:p>
    <w:p w14:paraId="707C9742" w14:textId="77777777" w:rsidR="006A5966" w:rsidRDefault="006A5966" w:rsidP="006A5966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Przy określeniu wymagań edukacyjnych niezbędnych do otrzymania przez ucznia poszczególnych śródrocznych i rocznych ocen klasyfikacyjnych z języka niemieckiego ustala się kryteria: </w:t>
      </w:r>
    </w:p>
    <w:p w14:paraId="76C3C3BF" w14:textId="7FCFA24D" w:rsidR="006A5966" w:rsidRDefault="006A5966" w:rsidP="006A596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1/ Ocenę celującą otrzymuje uczeń, który opanował wiedzę i umiejętności w całości przewidziane programem nauczania z języka niemieckiego. Zdobytą wiedzą umie zastosować w sytuacjach nietypowych bądź problemowych w sposób twórczy; samodzielnie rozwija własne uzdolnienia, potrafi kojarzyć i łączyć wiadomości z różnych dziedzin wiedzy, korzysta z wielu sposobów pracy w tym technologii informatycznej, osiąga sukcesy w konkursach przedmiotowych, reprezentuje szkołę na zewnątrz lub posiada inne znaczne osiągnięcia</w:t>
      </w:r>
      <w:r w:rsidR="00787B8D">
        <w:rPr>
          <w:rFonts w:ascii="Times New Roman" w:hAnsi="Times New Roman" w:cs="Times New Roman"/>
          <w:sz w:val="20"/>
          <w:szCs w:val="20"/>
        </w:rPr>
        <w:t>.</w:t>
      </w:r>
    </w:p>
    <w:p w14:paraId="4F39717E" w14:textId="77777777" w:rsidR="006A5966" w:rsidRDefault="006A5966" w:rsidP="006A596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2/ Stopień bardzo dobry otrzymuje uczeń, gdy opanował w pełni złożone, trudne, ważne treści i umiejętności określone programem nauczania z języka niemieckiego. Sprawnie posługuje się zdobytymi wiadomościami, systematycznie rozwiązuje problemy teoretyczne i praktyczne ujęte w programie nauczania, potrafi zastosować wiedzę do rozwiązywania zadań trudnych i problemów w nowych sytuacjach, potrafi korzystać z różnych źródeł informacji do rozwiązania problemów. </w:t>
      </w:r>
    </w:p>
    <w:p w14:paraId="69C3D965" w14:textId="77777777" w:rsidR="006A5966" w:rsidRDefault="006A5966" w:rsidP="006A596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3/ Stopień dobry otrzymuje uczeń, który nie opanował w pełni wiadomości i umiejętności określonych programem na danym etapie (w klasie), ale opanował je na poziomie przekraczającym podstawowe wymagania zawarte w podstawie programowej z języka niemieckiego. Uczeń poprawnie stosuje wiadomości, rozwiązuje (wykonuje) samodzielnie typowe zadania teoretyczne lub praktyczne.</w:t>
      </w:r>
    </w:p>
    <w:p w14:paraId="1977E3BE" w14:textId="77777777" w:rsidR="006A5966" w:rsidRDefault="006A5966" w:rsidP="006A596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4/ Aby uczeń otrzymał stopień dostateczny powinien opanować najważniejsze treści z podstawy programowej języka niemieckiego. Zarówno treści i umiejętności powinny być o niewielkim stopniu złożoności, a więc przystępne, często się powtarzające, dające wykorzystywać się w sytuacjach szkolnych i poza szkolnych; głównie proste, uniwersalne umiejętności, w mniejszym zakresie wiadomości. Uczeń rozwiązuje typowe zadania teoretyczne lub praktyczne o średniej trudności. Zdobyta wiedza powinna umożliwić uczniowi naukę przedmiotu w następnej klasie.</w:t>
      </w:r>
    </w:p>
    <w:p w14:paraId="2768A0A7" w14:textId="77777777" w:rsidR="006A5966" w:rsidRDefault="006A5966" w:rsidP="006A596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5/ Uczeń otrzymuje stopień dopuszczający, gdy ma braki w opanowaniu podstawy programowej z języka niemieckiego, które nie przekreślają możliwości uzyskania podstawowej wiedzy w ciągu dalszej nauki; rozwiązuje typowe zadania teoretyczne i praktyczne o niewielkim stopniu trudności; w zadawalającej mierze opanował najistotniejsze treści z podstawy programowej danego przedmiotu, potrzebne w życiu. </w:t>
      </w:r>
    </w:p>
    <w:p w14:paraId="73E7FC15" w14:textId="77777777" w:rsidR="006A5966" w:rsidRDefault="006A5966" w:rsidP="006A596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6/ Stopień niedostateczny otrzymuje uczeń, który nie opanował (nawet w niewielkim stopniu) najważniejszych treści z podstawy programowej języka niemieckiego i braki te uniemożliwiają mu dalszą naukę tego przedmiotu. </w:t>
      </w:r>
    </w:p>
    <w:p w14:paraId="25BEB488" w14:textId="77777777" w:rsidR="006A5966" w:rsidRDefault="006A5966" w:rsidP="006A5966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Nauczyciel na początku roku szkolnego informuje uczniów oraz ich rodziców o:  </w:t>
      </w:r>
    </w:p>
    <w:p w14:paraId="20208579" w14:textId="77777777" w:rsidR="006A5966" w:rsidRDefault="006A5966" w:rsidP="006A596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1/ Wymaganiach edukacyjnych niezbędnych do otrzymania przez ucznia poszczególnych bieżących, śródrocznych i rocznych, ocen klasyfikacyjnych z zajęć edukacyjnych, wynikających z realizowanego przez siebie programu nauczania.</w:t>
      </w:r>
    </w:p>
    <w:p w14:paraId="1AAD320D" w14:textId="77777777" w:rsidR="006A5966" w:rsidRDefault="006A5966" w:rsidP="006A596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2/ Sposobach sprawdzania osiągnięć edukacyjnych uczniów.  </w:t>
      </w:r>
    </w:p>
    <w:p w14:paraId="0165CDF4" w14:textId="77777777" w:rsidR="006A5966" w:rsidRDefault="006A5966" w:rsidP="006A596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3/ Warunkach i trybie otrzymania wyższej niż przewidywana rocznej oceny klasyfikacyjnej z zajęć edukacyjnych. </w:t>
      </w:r>
    </w:p>
    <w:p w14:paraId="399ACA14" w14:textId="77777777" w:rsidR="006A5966" w:rsidRDefault="006A5966" w:rsidP="006A5966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Uczeń podlega klasyfikacji: </w:t>
      </w:r>
    </w:p>
    <w:p w14:paraId="02474334" w14:textId="77777777" w:rsidR="006A5966" w:rsidRDefault="006A5966" w:rsidP="006A596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1/ Bieżącej;  </w:t>
      </w:r>
    </w:p>
    <w:p w14:paraId="02E9C9FB" w14:textId="77777777" w:rsidR="006A5966" w:rsidRDefault="006A5966" w:rsidP="006A596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2/ Klasyfikacyjnej:  a) śródrocznej b)  rocznej </w:t>
      </w:r>
    </w:p>
    <w:p w14:paraId="5DF65C7B" w14:textId="77777777" w:rsidR="006A5966" w:rsidRDefault="006A5966" w:rsidP="006A5966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uczniów posiadających orzeczenie o potrzebie kształcenia specjalnego klasyfikacji śródrocznej i rocznej dokonuje się z uwzględnieniem ustaleń zawartych w indywidualnym programie edukacyjno-terapeutycznym. </w:t>
      </w:r>
    </w:p>
    <w:p w14:paraId="4F46B14C" w14:textId="77777777" w:rsidR="006A5966" w:rsidRDefault="006A5966" w:rsidP="006A5966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Jeżeli w wyniku klasyfikacji śródrocznej uczeń otrzyma ocenę niedostateczną, nauczyciel umożliwia uczniowi uzupełnienie braków w II półroczu. </w:t>
      </w:r>
    </w:p>
    <w:p w14:paraId="660C81E8" w14:textId="77777777" w:rsidR="006A5966" w:rsidRDefault="006A5966" w:rsidP="006A5966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siedem dni przed rocznym klasyfikacyjnym zebraniem rady pedagogicznej nauczyciel w formie ustnej informuje ucznia o proponowanej dla niego rocznej oceny klasyfikacyjnej.</w:t>
      </w:r>
    </w:p>
    <w:p w14:paraId="08E07E32" w14:textId="77777777" w:rsidR="006A5966" w:rsidRDefault="006A5966" w:rsidP="006A5966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21 dni przed rocznym klasyfikacyjnym zebraniem rady pedagogicznej nauczyciel informuje ucznia i jego wychowawcę o przewidywanej dla niego negatywnej rocznej ocenie klasyfikacyjnej.</w:t>
      </w:r>
    </w:p>
    <w:p w14:paraId="275600A2" w14:textId="77777777" w:rsidR="006A5966" w:rsidRDefault="006A5966" w:rsidP="006A5966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Uczeń lub jego rodzice mogą zgłosić zastrzeżenia do dyrektora szkoły, jeżeli uznają, że roczna ocena klasyfikacyjna z języka niemieckiego została ustalona niezgodnie z przepisami dotyczącymi trybu ustalania  oceny. Zastrzeżenia zgłasza się od dnia ustalenia rocznej oceny klasyfikacyjnej z zajęć edukacyjnych nie później jednak niż w terminie 2 dni roboczych od dnia zakończenia rocznych, zajęć dydaktyczno-wychowawczych. W przypadku stwierdzenia, że roczna ocena klasyfikacyjna z języka niemieckiego została ustalona niezgodnie z przepisami dotyczącymi trybu ustalania ocen, dyrektor szkoły powołuje komisję, która przeprowadza sprawdzian wiadomości i umiejętności ucznia oraz ustala roczną ocenę klasyfikacyjną z danych zajęć edukacyjnych. Termin sprawdzianu wiadomości i umiejętności ustala dyrektor szkoły w porozumieniu z uczniem i jego rodzicami (prawnymi opiekunami). Sprawdzian wiadomości i umiejętności przeprowadza się w formie pisemnej i ustnej.</w:t>
      </w:r>
    </w:p>
    <w:p w14:paraId="296310BC" w14:textId="77777777" w:rsidR="006A5966" w:rsidRDefault="006A5966" w:rsidP="006A5966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Pytania do sprawdzianu wiadomości i umiejętności przygotowuje nauczyciel uczący. Stopień trudności pytań lub zadań odpowiada kryteriom stopnia, o który ubiega się uczeń. Ustalona ocena w wyniku sprawdzianu poprawkowego nie może być niższa od przewidywanej oceny rocznej. Ocena ustalona w wyniku sprawdzianu poprawkowego jest ostateczna. </w:t>
      </w:r>
    </w:p>
    <w:p w14:paraId="5885B385" w14:textId="77777777" w:rsidR="006A5966" w:rsidRDefault="006A5966" w:rsidP="006A5966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Sposoby uzyskiwania ocen cząstkowych z języka niemieckiego:</w:t>
      </w:r>
    </w:p>
    <w:p w14:paraId="1C44CA23" w14:textId="77777777" w:rsidR="006A5966" w:rsidRDefault="006A5966" w:rsidP="006A596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1/ Pytania ustne zadawane uczniom – sprawdzian w formie ustnych wypowiedzi ucznia z zakresu materiału programowego omawianego tematu, poprzedzającego bieżący temat lub logicznie zamkniętej części materiału programowego, prowadzone celem sprawdzenia stopnia opanowania i rozumienia treści programowych lub stopnia posługiwania się ustną wypowiedzią opisową.</w:t>
      </w:r>
    </w:p>
    <w:p w14:paraId="160B6BDF" w14:textId="77777777" w:rsidR="006A5966" w:rsidRDefault="006A5966" w:rsidP="006A596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2/ Kartkówka – sprawdzian w formie pisemnych wypowiedzi ucznia na zadane pytania lub rozwiązanie przez ucznia testu, obejmujący pojedyncze umiejętności lub jednostkowe porcje wiedzy, trwający nie dłużej niż 10 minut. O terminie tego sprawdzianu uczeń jest wcześniej informowany.</w:t>
      </w:r>
    </w:p>
    <w:p w14:paraId="4F36049B" w14:textId="77777777" w:rsidR="006A5966" w:rsidRDefault="006A5966" w:rsidP="006A596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3/ Sprawdzian – sprawdzian w formie pisemnych wypowiedzi ucznia na zadane pytania lub rozwiązania przez ucznia testu, obejmujący logicznie zamkniętą część zakresu materiału programowego, kontrolujący opanowanie większych treści programowych z przedmiotu, trwający jedną jednostkę lekcyjną. </w:t>
      </w:r>
    </w:p>
    <w:p w14:paraId="665B89CB" w14:textId="77777777" w:rsidR="006A5966" w:rsidRDefault="006A5966" w:rsidP="006A596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4/  Zadania domowe – sprawdzian prowadzony w celu określenia stopnia opanowania pojedynczych umiejętności lub jednostkowych porcji wiedzy. </w:t>
      </w:r>
    </w:p>
    <w:p w14:paraId="60C228A1" w14:textId="77777777" w:rsidR="006A5966" w:rsidRDefault="006A5966" w:rsidP="006A596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5/ Analiza notatek w zeszytach uczniów – sprawdzian prowadzony w celu określenia stopnia aktywnego uczestnictwa ucznia w zajęciach edukacyjnych oraz posiadanych umiejętności sporządzania notatek. </w:t>
      </w:r>
    </w:p>
    <w:p w14:paraId="139D9A4F" w14:textId="77777777" w:rsidR="006A5966" w:rsidRDefault="006A5966" w:rsidP="006A5966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terminie przekrojowej pracy pisemnej (długoterminowej)45 minutowej, uczeń jest poinformowany co najmniej 1 tydzień wcześniej  przed planowanym sprawdzianem. Informacja ta jest umieszczona w dzienniku elektronicznym.  Nauczyciel określa zakres sprawdzanych wiadomości i umiejętności – podaje ustnie na lekcji.</w:t>
      </w:r>
    </w:p>
    <w:p w14:paraId="203578CE" w14:textId="77777777" w:rsidR="006A5966" w:rsidRDefault="006A5966" w:rsidP="006A5966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Sprawdzone i ocenione prace pisemne ucznia są udostępniane uczniowi i jego rodzicom (na terenie szkoły).</w:t>
      </w:r>
    </w:p>
    <w:p w14:paraId="3E6841D7" w14:textId="77777777" w:rsidR="006A5966" w:rsidRDefault="006A5966" w:rsidP="006A5966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Uczeń ma prawo do poprawienia każdej oceny bieżącej najlepiej w terminie do 2 tygodni od momentu uzyskania oceny. Stopień uzyskany z poprawy nauczyciel wpisuje do dziennika obok pierwszego stopnia uzyskanego. W ocenie śródrocznej lub rocznej uwzględniane są obydwie uzyskane przez ucznia oceny.</w:t>
      </w:r>
    </w:p>
    <w:p w14:paraId="40B2A820" w14:textId="77777777" w:rsidR="006A5966" w:rsidRDefault="006A5966" w:rsidP="006A5966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Nauczyciel powinien poprawić pracę pisemną do dwóch tygodni.</w:t>
      </w:r>
    </w:p>
    <w:p w14:paraId="20E8B75B" w14:textId="77777777" w:rsidR="006A5966" w:rsidRDefault="006A5966" w:rsidP="006A5966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Wyniki osiągane przez uczniów są wykładnią dla nauczyciela do organizowania skuteczniejszych form i metod edukacji. Ocena pełni funkcję motywującą. </w:t>
      </w:r>
    </w:p>
    <w:p w14:paraId="1ACEEED5" w14:textId="77777777" w:rsidR="006A5966" w:rsidRDefault="006A5966" w:rsidP="006A5966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Jeżeli z przyczyn losowych uczeń nie mógł napisać sprawdzianu z całą klasą, to ma obowiązek uczynić to w terminie najlepiej do 2 tygodni od dnia powrotu do szkoły. Miejsce i termin pisania pracy ustala nauczyciel. </w:t>
      </w:r>
    </w:p>
    <w:p w14:paraId="0FAD33E1" w14:textId="77777777" w:rsidR="006A5966" w:rsidRDefault="006A5966" w:rsidP="006A5966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Nieodrobienie pracy domowej upoważnia nauczyciela do odpytania ucznia z zadanego tematu pracy domowej. W przypadku jeśli uczeń nie potrafi odpowiedzieć na zadane pytanie lub zapisać odpowiedzi    ( jeśli tak brzmiało zadanie domowe), uczeń otrzymuje ocenę niedostateczną z języka niemieckiego.</w:t>
      </w:r>
    </w:p>
    <w:p w14:paraId="02ABF1B2" w14:textId="77777777" w:rsidR="006A5966" w:rsidRDefault="006A5966" w:rsidP="006A5966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Niewłaściwa praca na zajęciach jest również podstawą do ustalenia negatywnej oceny bieżącej. </w:t>
      </w:r>
    </w:p>
    <w:p w14:paraId="1963DA8F" w14:textId="77777777" w:rsidR="006A5966" w:rsidRDefault="006A5966" w:rsidP="006A5966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 wykonanie dodatkowej pracy nadobowiązkowej nauczyciel może wystawić najwyższą bieżącą ocenę.</w:t>
      </w:r>
    </w:p>
    <w:p w14:paraId="26C46FD4" w14:textId="77777777" w:rsidR="006A5966" w:rsidRDefault="006A5966" w:rsidP="006A5966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Dodatkowe zasady oceniania szkolnego: </w:t>
      </w:r>
    </w:p>
    <w:p w14:paraId="5C95C350" w14:textId="7801F59C" w:rsidR="006A5966" w:rsidRDefault="006A5966" w:rsidP="006A596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1/ Nauczyciel przechowuje dłuższe formy pisemne prac kontrolnych uczniów, do końca danego roku szkolnego.</w:t>
      </w:r>
    </w:p>
    <w:p w14:paraId="7872BE02" w14:textId="539125D0" w:rsidR="006A5966" w:rsidRDefault="006A5966" w:rsidP="006A596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87B8D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/ Nauczyciel może przerwać uczniowi pisanie sprawdzianu oraz unieważnić sprawdzian, jeśli zachowanie ucznia nie gwarantuje samodzielności pracy. W takim przypadku nauczyciel wyznacza uczniowi inny termin sprawdzianu. Uczeń otrzymuje wówczas ocenę niedostateczną. </w:t>
      </w:r>
    </w:p>
    <w:p w14:paraId="64F04CC8" w14:textId="6289A5D0" w:rsidR="006A5966" w:rsidRDefault="00787B8D" w:rsidP="006A596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6A5966">
        <w:rPr>
          <w:rFonts w:ascii="Times New Roman" w:hAnsi="Times New Roman" w:cs="Times New Roman"/>
          <w:sz w:val="20"/>
          <w:szCs w:val="20"/>
        </w:rPr>
        <w:t xml:space="preserve">/ Oceny są wystawiane systematycznie w ciągu całego roku. </w:t>
      </w:r>
    </w:p>
    <w:p w14:paraId="71BE90CF" w14:textId="1E08D013" w:rsidR="006A5966" w:rsidRDefault="006A5966" w:rsidP="006A596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87B8D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/ Przy ustalaniu ocen śródrocznych i rocznych największe znaczenie mają oceny uzyskane ze sprawdzianów, a w przypadku oceny rocznej również ocena śródroczna. Oceny z kartkówek, odpowiedzi ustnych, oceny z pracy podczas lekcji, zadania domowe, braki i prace dodatkowe są ocenami wspomagającymi. Przy ustalaniu oceny uwzględnia się brak zaliczenia sprawdzianów, brak ocen z kartkówek, odpowiedzi ustnych, zadań domowych oraz zaangażowanie uczniów. Każda ocena jest uzasadniona i umotywowana .</w:t>
      </w:r>
    </w:p>
    <w:p w14:paraId="36C65494" w14:textId="77777777" w:rsidR="006A5966" w:rsidRDefault="006A5966" w:rsidP="006A5966">
      <w:pPr>
        <w:pStyle w:val="Domylnie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Procentowe kryteria oceniania:</w:t>
      </w:r>
    </w:p>
    <w:p w14:paraId="71A78382" w14:textId="77777777" w:rsidR="006A5966" w:rsidRDefault="006A5966" w:rsidP="006A5966">
      <w:pPr>
        <w:pStyle w:val="Domylnie"/>
        <w:ind w:left="648"/>
        <w:rPr>
          <w:sz w:val="20"/>
          <w:szCs w:val="20"/>
        </w:rPr>
      </w:pPr>
    </w:p>
    <w:p w14:paraId="5B5E5A60" w14:textId="77777777" w:rsidR="006A5966" w:rsidRDefault="006A5966" w:rsidP="006A5966">
      <w:pPr>
        <w:jc w:val="both"/>
        <w:rPr>
          <w:rFonts w:ascii="Times New Roman" w:eastAsia="Arial" w:hAnsi="Times New Roman" w:cs="Times New Roman"/>
          <w:b/>
          <w:i/>
          <w:sz w:val="20"/>
          <w:szCs w:val="20"/>
          <w:u w:val="single"/>
        </w:rPr>
      </w:pPr>
    </w:p>
    <w:p w14:paraId="04DFF244" w14:textId="77777777" w:rsidR="008C49C3" w:rsidRDefault="008C49C3" w:rsidP="008C49C3">
      <w:pPr>
        <w:pStyle w:val="Domylnie"/>
        <w:rPr>
          <w:sz w:val="20"/>
          <w:szCs w:val="20"/>
        </w:rPr>
      </w:pPr>
      <w:r>
        <w:rPr>
          <w:sz w:val="20"/>
          <w:szCs w:val="20"/>
        </w:rPr>
        <w:t>100%          celujący</w:t>
      </w:r>
    </w:p>
    <w:p w14:paraId="1E5DC950" w14:textId="77777777" w:rsidR="008C49C3" w:rsidRDefault="008C49C3" w:rsidP="008C49C3">
      <w:pPr>
        <w:pStyle w:val="Domylnie"/>
        <w:rPr>
          <w:sz w:val="20"/>
          <w:szCs w:val="20"/>
        </w:rPr>
      </w:pPr>
      <w:r>
        <w:rPr>
          <w:sz w:val="20"/>
          <w:szCs w:val="20"/>
        </w:rPr>
        <w:t>83% - 99%  bardzo dobry</w:t>
      </w:r>
    </w:p>
    <w:p w14:paraId="0F00B4CB" w14:textId="77777777" w:rsidR="008C49C3" w:rsidRDefault="008C49C3" w:rsidP="008C49C3">
      <w:pPr>
        <w:pStyle w:val="Domylnie"/>
        <w:rPr>
          <w:sz w:val="20"/>
          <w:szCs w:val="20"/>
        </w:rPr>
      </w:pPr>
      <w:r>
        <w:rPr>
          <w:sz w:val="20"/>
          <w:szCs w:val="20"/>
        </w:rPr>
        <w:t>66% - 82%    dobry</w:t>
      </w:r>
    </w:p>
    <w:p w14:paraId="2924821A" w14:textId="77777777" w:rsidR="008C49C3" w:rsidRDefault="008C49C3" w:rsidP="008C49C3">
      <w:pPr>
        <w:pStyle w:val="Domylnie"/>
        <w:rPr>
          <w:sz w:val="20"/>
          <w:szCs w:val="20"/>
        </w:rPr>
      </w:pPr>
      <w:r>
        <w:rPr>
          <w:sz w:val="20"/>
          <w:szCs w:val="20"/>
        </w:rPr>
        <w:t>48% - 65%   dostateczny</w:t>
      </w:r>
    </w:p>
    <w:p w14:paraId="789FD551" w14:textId="77777777" w:rsidR="008C49C3" w:rsidRDefault="008C49C3" w:rsidP="008C49C3">
      <w:pPr>
        <w:pStyle w:val="Domylnie"/>
        <w:rPr>
          <w:sz w:val="20"/>
          <w:szCs w:val="20"/>
        </w:rPr>
      </w:pPr>
      <w:r>
        <w:rPr>
          <w:sz w:val="20"/>
          <w:szCs w:val="20"/>
        </w:rPr>
        <w:t>30% - 47%   dopuszczający</w:t>
      </w:r>
    </w:p>
    <w:p w14:paraId="26C77545" w14:textId="77777777" w:rsidR="008C49C3" w:rsidRDefault="008C49C3" w:rsidP="008C49C3">
      <w:pPr>
        <w:pStyle w:val="Domylnie"/>
        <w:rPr>
          <w:sz w:val="20"/>
          <w:szCs w:val="20"/>
        </w:rPr>
      </w:pPr>
      <w:r>
        <w:rPr>
          <w:sz w:val="20"/>
          <w:szCs w:val="20"/>
        </w:rPr>
        <w:t>0%  - 29%     niedostateczny</w:t>
      </w:r>
    </w:p>
    <w:p w14:paraId="4DBE04F8" w14:textId="77777777" w:rsidR="006A5966" w:rsidRDefault="006A5966" w:rsidP="006A5966">
      <w:pPr>
        <w:jc w:val="both"/>
        <w:rPr>
          <w:rFonts w:ascii="Times New Roman" w:eastAsia="Arial" w:hAnsi="Times New Roman" w:cs="Times New Roman"/>
          <w:b/>
          <w:i/>
          <w:sz w:val="20"/>
          <w:szCs w:val="20"/>
          <w:u w:val="single"/>
        </w:rPr>
      </w:pPr>
    </w:p>
    <w:p w14:paraId="0DD16DBF" w14:textId="77777777" w:rsidR="006A5966" w:rsidRDefault="006A5966" w:rsidP="006A5966">
      <w:pPr>
        <w:jc w:val="both"/>
        <w:rPr>
          <w:rFonts w:ascii="Times New Roman" w:eastAsia="Arial" w:hAnsi="Times New Roman" w:cs="Times New Roman"/>
          <w:b/>
          <w:i/>
          <w:sz w:val="20"/>
          <w:szCs w:val="20"/>
          <w:u w:val="single"/>
        </w:rPr>
      </w:pPr>
    </w:p>
    <w:p w14:paraId="366BEF16" w14:textId="77777777" w:rsidR="006A5966" w:rsidRDefault="006A5966" w:rsidP="006A5966">
      <w:pPr>
        <w:jc w:val="both"/>
        <w:rPr>
          <w:rFonts w:ascii="Times New Roman" w:eastAsia="Arial" w:hAnsi="Times New Roman" w:cs="Times New Roman"/>
          <w:b/>
          <w:i/>
          <w:sz w:val="20"/>
          <w:szCs w:val="20"/>
          <w:u w:val="single"/>
        </w:rPr>
      </w:pPr>
    </w:p>
    <w:p w14:paraId="65BFE965" w14:textId="77777777" w:rsidR="006A5966" w:rsidRDefault="006A5966" w:rsidP="006A5966">
      <w:pPr>
        <w:jc w:val="both"/>
        <w:rPr>
          <w:rFonts w:ascii="Times New Roman" w:eastAsia="Arial" w:hAnsi="Times New Roman" w:cs="Times New Roman"/>
          <w:b/>
          <w:i/>
          <w:sz w:val="20"/>
          <w:szCs w:val="20"/>
          <w:u w:val="single"/>
        </w:rPr>
      </w:pPr>
    </w:p>
    <w:p w14:paraId="0E69AFB2" w14:textId="77777777" w:rsidR="006A5966" w:rsidRDefault="006A5966" w:rsidP="006A5966">
      <w:pPr>
        <w:jc w:val="both"/>
        <w:rPr>
          <w:rFonts w:ascii="Times New Roman" w:eastAsia="Arial" w:hAnsi="Times New Roman" w:cs="Times New Roman"/>
          <w:b/>
          <w:i/>
          <w:sz w:val="20"/>
          <w:szCs w:val="20"/>
          <w:u w:val="single"/>
        </w:rPr>
      </w:pPr>
    </w:p>
    <w:p w14:paraId="0785F7A4" w14:textId="77777777" w:rsidR="006A5966" w:rsidRDefault="006A5966" w:rsidP="006A5966">
      <w:pPr>
        <w:jc w:val="both"/>
        <w:rPr>
          <w:rFonts w:ascii="Times New Roman" w:eastAsia="Arial" w:hAnsi="Times New Roman" w:cs="Times New Roman"/>
          <w:b/>
          <w:i/>
          <w:sz w:val="20"/>
          <w:szCs w:val="20"/>
          <w:u w:val="single"/>
        </w:rPr>
      </w:pPr>
    </w:p>
    <w:p w14:paraId="3979F5FE" w14:textId="77777777" w:rsidR="006A5966" w:rsidRDefault="006A5966" w:rsidP="006A5966">
      <w:pPr>
        <w:jc w:val="both"/>
        <w:rPr>
          <w:rFonts w:ascii="Times New Roman" w:eastAsia="Arial" w:hAnsi="Times New Roman" w:cs="Times New Roman"/>
          <w:b/>
          <w:i/>
          <w:sz w:val="20"/>
          <w:szCs w:val="20"/>
          <w:u w:val="single"/>
        </w:rPr>
      </w:pPr>
    </w:p>
    <w:p w14:paraId="16DED995" w14:textId="77777777" w:rsidR="006A5966" w:rsidRDefault="006A5966" w:rsidP="006A5966">
      <w:pPr>
        <w:jc w:val="both"/>
        <w:rPr>
          <w:rFonts w:ascii="Times New Roman" w:eastAsia="Arial" w:hAnsi="Times New Roman" w:cs="Times New Roman"/>
          <w:b/>
          <w:i/>
          <w:sz w:val="20"/>
          <w:szCs w:val="20"/>
          <w:u w:val="single"/>
        </w:rPr>
      </w:pPr>
    </w:p>
    <w:p w14:paraId="7E4DE777" w14:textId="77777777" w:rsidR="006A5966" w:rsidRDefault="006A5966" w:rsidP="006A5966">
      <w:pPr>
        <w:jc w:val="both"/>
        <w:rPr>
          <w:rFonts w:ascii="Times New Roman" w:eastAsia="Arial" w:hAnsi="Times New Roman" w:cs="Times New Roman"/>
          <w:b/>
          <w:i/>
          <w:sz w:val="20"/>
          <w:szCs w:val="20"/>
          <w:u w:val="single"/>
        </w:rPr>
      </w:pPr>
    </w:p>
    <w:p w14:paraId="0DB5C53B" w14:textId="77777777" w:rsidR="006A5966" w:rsidRDefault="006A5966" w:rsidP="006A5966">
      <w:pPr>
        <w:jc w:val="both"/>
        <w:rPr>
          <w:rFonts w:ascii="Times New Roman" w:eastAsia="Arial" w:hAnsi="Times New Roman" w:cs="Times New Roman"/>
          <w:b/>
          <w:i/>
          <w:sz w:val="20"/>
          <w:szCs w:val="20"/>
          <w:u w:val="single"/>
        </w:rPr>
      </w:pPr>
    </w:p>
    <w:p w14:paraId="115C2BCC" w14:textId="77777777" w:rsidR="006A5966" w:rsidRDefault="006A5966" w:rsidP="006A5966">
      <w:pPr>
        <w:jc w:val="both"/>
        <w:rPr>
          <w:rFonts w:ascii="Times New Roman" w:eastAsia="Arial" w:hAnsi="Times New Roman" w:cs="Times New Roman"/>
          <w:b/>
          <w:i/>
          <w:sz w:val="20"/>
          <w:szCs w:val="20"/>
          <w:u w:val="single"/>
        </w:rPr>
      </w:pPr>
    </w:p>
    <w:p w14:paraId="1808EFE7" w14:textId="77777777" w:rsidR="006A5966" w:rsidRDefault="006A5966" w:rsidP="006A5966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9E82CA3" w14:textId="77777777" w:rsidR="006A5966" w:rsidRDefault="006A5966" w:rsidP="006A5966">
      <w:pPr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06D87C6C" w14:textId="77777777" w:rsidR="001C65B3" w:rsidRPr="00C94EC4" w:rsidRDefault="001C65B3" w:rsidP="0097346E">
      <w:pPr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sectPr w:rsidR="001C65B3" w:rsidRPr="00C94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6274"/>
    <w:multiLevelType w:val="hybridMultilevel"/>
    <w:tmpl w:val="D5FCB334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0947263B"/>
    <w:multiLevelType w:val="hybridMultilevel"/>
    <w:tmpl w:val="A32094F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BBA07F6"/>
    <w:multiLevelType w:val="hybridMultilevel"/>
    <w:tmpl w:val="2EC6EB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6C0C3F"/>
    <w:multiLevelType w:val="hybridMultilevel"/>
    <w:tmpl w:val="1AF22C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2626267"/>
    <w:multiLevelType w:val="hybridMultilevel"/>
    <w:tmpl w:val="B878862E"/>
    <w:lvl w:ilvl="0" w:tplc="6E36A0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 w15:restartNumberingAfterBreak="0">
    <w:nsid w:val="1DC378CC"/>
    <w:multiLevelType w:val="hybridMultilevel"/>
    <w:tmpl w:val="4EF436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00B7F52"/>
    <w:multiLevelType w:val="hybridMultilevel"/>
    <w:tmpl w:val="83A4B606"/>
    <w:lvl w:ilvl="0" w:tplc="4D90E0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05CD3"/>
    <w:multiLevelType w:val="hybridMultilevel"/>
    <w:tmpl w:val="58C62FE8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21C248A8"/>
    <w:multiLevelType w:val="hybridMultilevel"/>
    <w:tmpl w:val="4C84E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E227D"/>
    <w:multiLevelType w:val="hybridMultilevel"/>
    <w:tmpl w:val="F210DEB6"/>
    <w:lvl w:ilvl="0" w:tplc="4D90E0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42AF6"/>
    <w:multiLevelType w:val="hybridMultilevel"/>
    <w:tmpl w:val="73ECC2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D415C6D"/>
    <w:multiLevelType w:val="hybridMultilevel"/>
    <w:tmpl w:val="D08AD9E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2E2159F6"/>
    <w:multiLevelType w:val="hybridMultilevel"/>
    <w:tmpl w:val="6F8E2E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70F6C79"/>
    <w:multiLevelType w:val="hybridMultilevel"/>
    <w:tmpl w:val="A26EC114"/>
    <w:lvl w:ilvl="0" w:tplc="17D6B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5E5309"/>
    <w:multiLevelType w:val="hybridMultilevel"/>
    <w:tmpl w:val="8096688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44EC600F"/>
    <w:multiLevelType w:val="hybridMultilevel"/>
    <w:tmpl w:val="9002476A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3726BD"/>
    <w:multiLevelType w:val="hybridMultilevel"/>
    <w:tmpl w:val="10EEC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F7855"/>
    <w:multiLevelType w:val="hybridMultilevel"/>
    <w:tmpl w:val="763087BA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8" w15:restartNumberingAfterBreak="0">
    <w:nsid w:val="685E263B"/>
    <w:multiLevelType w:val="hybridMultilevel"/>
    <w:tmpl w:val="7E46B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86ABB"/>
    <w:multiLevelType w:val="hybridMultilevel"/>
    <w:tmpl w:val="B83C5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50939"/>
    <w:multiLevelType w:val="hybridMultilevel"/>
    <w:tmpl w:val="F6560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B1444"/>
    <w:multiLevelType w:val="hybridMultilevel"/>
    <w:tmpl w:val="504E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788942">
    <w:abstractNumId w:val="16"/>
  </w:num>
  <w:num w:numId="2" w16cid:durableId="1859469037">
    <w:abstractNumId w:val="19"/>
  </w:num>
  <w:num w:numId="3" w16cid:durableId="578298142">
    <w:abstractNumId w:val="20"/>
  </w:num>
  <w:num w:numId="4" w16cid:durableId="918098725">
    <w:abstractNumId w:val="14"/>
  </w:num>
  <w:num w:numId="5" w16cid:durableId="1297224646">
    <w:abstractNumId w:val="21"/>
  </w:num>
  <w:num w:numId="6" w16cid:durableId="12078394">
    <w:abstractNumId w:val="17"/>
  </w:num>
  <w:num w:numId="7" w16cid:durableId="1311591883">
    <w:abstractNumId w:val="2"/>
  </w:num>
  <w:num w:numId="8" w16cid:durableId="1071850093">
    <w:abstractNumId w:val="0"/>
  </w:num>
  <w:num w:numId="9" w16cid:durableId="2139107498">
    <w:abstractNumId w:val="9"/>
  </w:num>
  <w:num w:numId="10" w16cid:durableId="267857410">
    <w:abstractNumId w:val="13"/>
  </w:num>
  <w:num w:numId="11" w16cid:durableId="1832020959">
    <w:abstractNumId w:val="6"/>
  </w:num>
  <w:num w:numId="12" w16cid:durableId="1137382420">
    <w:abstractNumId w:val="4"/>
  </w:num>
  <w:num w:numId="13" w16cid:durableId="1814325024">
    <w:abstractNumId w:val="11"/>
  </w:num>
  <w:num w:numId="14" w16cid:durableId="1873884673">
    <w:abstractNumId w:val="7"/>
  </w:num>
  <w:num w:numId="15" w16cid:durableId="2049644433">
    <w:abstractNumId w:val="5"/>
  </w:num>
  <w:num w:numId="16" w16cid:durableId="1860386143">
    <w:abstractNumId w:val="20"/>
  </w:num>
  <w:num w:numId="17" w16cid:durableId="114061532">
    <w:abstractNumId w:val="8"/>
  </w:num>
  <w:num w:numId="18" w16cid:durableId="450974350">
    <w:abstractNumId w:val="1"/>
  </w:num>
  <w:num w:numId="19" w16cid:durableId="2116779726">
    <w:abstractNumId w:val="18"/>
  </w:num>
  <w:num w:numId="20" w16cid:durableId="1023171590">
    <w:abstractNumId w:val="3"/>
  </w:num>
  <w:num w:numId="21" w16cid:durableId="940379871">
    <w:abstractNumId w:val="12"/>
  </w:num>
  <w:num w:numId="22" w16cid:durableId="1709063476">
    <w:abstractNumId w:val="10"/>
  </w:num>
  <w:num w:numId="23" w16cid:durableId="137767280">
    <w:abstractNumId w:val="15"/>
  </w:num>
  <w:num w:numId="24" w16cid:durableId="2070687975">
    <w:abstractNumId w:val="16"/>
  </w:num>
  <w:num w:numId="25" w16cid:durableId="2097825233">
    <w:abstractNumId w:val="19"/>
  </w:num>
  <w:num w:numId="26" w16cid:durableId="568612918">
    <w:abstractNumId w:val="20"/>
  </w:num>
  <w:num w:numId="27" w16cid:durableId="1966890235">
    <w:abstractNumId w:val="16"/>
  </w:num>
  <w:num w:numId="28" w16cid:durableId="163670554">
    <w:abstractNumId w:val="19"/>
  </w:num>
  <w:num w:numId="29" w16cid:durableId="407265167">
    <w:abstractNumId w:val="20"/>
  </w:num>
  <w:num w:numId="30" w16cid:durableId="2041583338">
    <w:abstractNumId w:val="16"/>
  </w:num>
  <w:num w:numId="31" w16cid:durableId="1826626128">
    <w:abstractNumId w:val="19"/>
  </w:num>
  <w:num w:numId="32" w16cid:durableId="70113041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218"/>
    <w:rsid w:val="000422AA"/>
    <w:rsid w:val="00045830"/>
    <w:rsid w:val="00135645"/>
    <w:rsid w:val="001B3226"/>
    <w:rsid w:val="001C65B3"/>
    <w:rsid w:val="002C34DE"/>
    <w:rsid w:val="0030703D"/>
    <w:rsid w:val="00314075"/>
    <w:rsid w:val="003560E2"/>
    <w:rsid w:val="003D0880"/>
    <w:rsid w:val="00452F5B"/>
    <w:rsid w:val="004D09C4"/>
    <w:rsid w:val="004F2E5C"/>
    <w:rsid w:val="00556407"/>
    <w:rsid w:val="006449DE"/>
    <w:rsid w:val="006A5966"/>
    <w:rsid w:val="00787B8D"/>
    <w:rsid w:val="008943E6"/>
    <w:rsid w:val="008C49C3"/>
    <w:rsid w:val="008D1FCE"/>
    <w:rsid w:val="0097346E"/>
    <w:rsid w:val="009745BD"/>
    <w:rsid w:val="009947C8"/>
    <w:rsid w:val="00AA05C6"/>
    <w:rsid w:val="00AA2741"/>
    <w:rsid w:val="00AB05ED"/>
    <w:rsid w:val="00AE66DD"/>
    <w:rsid w:val="00B33F4A"/>
    <w:rsid w:val="00BE037C"/>
    <w:rsid w:val="00C36EFE"/>
    <w:rsid w:val="00C7662E"/>
    <w:rsid w:val="00C94EC4"/>
    <w:rsid w:val="00CE7DDC"/>
    <w:rsid w:val="00E11A2A"/>
    <w:rsid w:val="00E767B9"/>
    <w:rsid w:val="00EA47FB"/>
    <w:rsid w:val="00EA50FB"/>
    <w:rsid w:val="00F127A0"/>
    <w:rsid w:val="00F46CF0"/>
    <w:rsid w:val="00F50218"/>
    <w:rsid w:val="00F94B71"/>
    <w:rsid w:val="00FD2165"/>
    <w:rsid w:val="00FD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4217"/>
  <w15:docId w15:val="{23B4DE99-90E5-44A7-8E81-F4D76680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9DE"/>
    <w:pPr>
      <w:ind w:left="720"/>
      <w:contextualSpacing/>
    </w:pPr>
  </w:style>
  <w:style w:type="paragraph" w:customStyle="1" w:styleId="Domylnie">
    <w:name w:val="Domyślnie"/>
    <w:rsid w:val="001B3226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1C65B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AE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66D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2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1424</Words>
  <Characters>8546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Talaga</cp:lastModifiedBy>
  <cp:revision>2</cp:revision>
  <cp:lastPrinted>2021-09-20T14:49:00Z</cp:lastPrinted>
  <dcterms:created xsi:type="dcterms:W3CDTF">2023-09-13T14:03:00Z</dcterms:created>
  <dcterms:modified xsi:type="dcterms:W3CDTF">2023-09-13T14:03:00Z</dcterms:modified>
</cp:coreProperties>
</file>