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A78" w:rsidRPr="00FE0A78" w:rsidRDefault="00FE0A78" w:rsidP="00FE0A7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b/>
          <w:bCs/>
          <w:color w:val="666666"/>
          <w:sz w:val="20"/>
          <w:szCs w:val="20"/>
          <w:lang w:eastAsia="sk-SK"/>
        </w:rPr>
        <w:t>Vypracovanie konkrétneho podnikateľského plánu</w:t>
      </w:r>
    </w:p>
    <w:p w:rsidR="00FE0A78" w:rsidRPr="00FE0A78" w:rsidRDefault="00FE0A78" w:rsidP="00FE0A7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teoretické východiská,</w:t>
      </w:r>
    </w:p>
    <w:p w:rsidR="00FE0A78" w:rsidRPr="00FE0A78" w:rsidRDefault="00FE0A78" w:rsidP="00FE0A7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vypracovanie konkrétneho podnikateľského plánu podľa vlastného výberu.</w:t>
      </w:r>
    </w:p>
    <w:p w:rsidR="00FE0A78" w:rsidRPr="00FE0A78" w:rsidRDefault="00FE0A78" w:rsidP="00FE0A7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 </w:t>
      </w:r>
    </w:p>
    <w:p w:rsidR="00FE0A78" w:rsidRPr="00FE0A78" w:rsidRDefault="00FE0A78" w:rsidP="00FE0A7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b/>
          <w:bCs/>
          <w:color w:val="666666"/>
          <w:sz w:val="20"/>
          <w:szCs w:val="20"/>
          <w:lang w:eastAsia="sk-SK"/>
        </w:rPr>
        <w:t>Základné ekonomické pojmy a kategórie</w:t>
      </w:r>
    </w:p>
    <w:p w:rsidR="00FE0A78" w:rsidRPr="00FE0A78" w:rsidRDefault="00FE0A78" w:rsidP="00FE0A7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potreby a ich uspokojovanie,</w:t>
      </w:r>
    </w:p>
    <w:p w:rsidR="00FE0A78" w:rsidRPr="00FE0A78" w:rsidRDefault="00FE0A78" w:rsidP="00FE0A7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zdroje uspokojovania potrieb,</w:t>
      </w:r>
    </w:p>
    <w:p w:rsidR="00FE0A78" w:rsidRPr="00FE0A78" w:rsidRDefault="00FE0A78" w:rsidP="00FE0A7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666666"/>
          <w:sz w:val="20"/>
          <w:szCs w:val="20"/>
          <w:lang w:eastAsia="sk-SK"/>
        </w:rPr>
        <w:t>deľba práce,</w:t>
      </w:r>
    </w:p>
    <w:p w:rsidR="00FE0A78" w:rsidRPr="00FE0A78" w:rsidRDefault="00FE0A78" w:rsidP="00FE0A7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obeh tovaru a peňazí,</w:t>
      </w:r>
    </w:p>
    <w:p w:rsidR="00FE0A78" w:rsidRPr="00FE0A78" w:rsidRDefault="00FE0A78" w:rsidP="00FE0A7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vypracovanie konkrétnych príkladov deľby práce v národnom a vo svetovom hospodárstve.</w:t>
      </w:r>
    </w:p>
    <w:p w:rsidR="00FE0A78" w:rsidRPr="00FE0A78" w:rsidRDefault="00FE0A78" w:rsidP="00FE0A7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 </w:t>
      </w:r>
    </w:p>
    <w:p w:rsidR="00FE0A78" w:rsidRPr="00FE0A78" w:rsidRDefault="00FE0A78" w:rsidP="00FE0A7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b/>
          <w:bCs/>
          <w:color w:val="666666"/>
          <w:sz w:val="20"/>
          <w:szCs w:val="20"/>
          <w:lang w:eastAsia="sk-SK"/>
        </w:rPr>
        <w:t>Trh a trhový mechanizmus</w:t>
      </w:r>
    </w:p>
    <w:p w:rsidR="00FE0A78" w:rsidRPr="00FE0A78" w:rsidRDefault="00FE0A78" w:rsidP="00FE0A7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trh – podstata, funkcie, typy,</w:t>
      </w:r>
    </w:p>
    <w:p w:rsidR="00FE0A78" w:rsidRPr="00FE0A78" w:rsidRDefault="00FE0A78" w:rsidP="00FE0A7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základné ekonomické otázky, ich riešenie,</w:t>
      </w:r>
    </w:p>
    <w:p w:rsidR="00FE0A78" w:rsidRPr="00FE0A78" w:rsidRDefault="00FE0A78" w:rsidP="00FE0A7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trhové subjekty,</w:t>
      </w:r>
    </w:p>
    <w:p w:rsidR="00FE0A78" w:rsidRPr="00FE0A78" w:rsidRDefault="00FE0A78" w:rsidP="00FE0A7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trhový mechanizmus – dopyt, ponuka, cena,</w:t>
      </w:r>
    </w:p>
    <w:p w:rsidR="00FE0A78" w:rsidRPr="00FE0A78" w:rsidRDefault="00FE0A78" w:rsidP="00FE0A7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konkurencia,</w:t>
      </w:r>
    </w:p>
    <w:p w:rsidR="00FE0A78" w:rsidRPr="00FE0A78" w:rsidRDefault="00FE0A78" w:rsidP="00FE0A7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vypracovanie konkrétneho riešenia základných ekonomických otázok v národnom hospodárstve.</w:t>
      </w:r>
    </w:p>
    <w:p w:rsidR="00FE0A78" w:rsidRPr="00FE0A78" w:rsidRDefault="00FE0A78" w:rsidP="00FE0A7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 </w:t>
      </w:r>
    </w:p>
    <w:p w:rsidR="00FE0A78" w:rsidRPr="00FE0A78" w:rsidRDefault="00FE0A78" w:rsidP="00FE0A7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b/>
          <w:bCs/>
          <w:color w:val="666666"/>
          <w:sz w:val="20"/>
          <w:szCs w:val="20"/>
          <w:lang w:eastAsia="sk-SK"/>
        </w:rPr>
        <w:t>Národné hospodárstvo</w:t>
      </w:r>
    </w:p>
    <w:p w:rsidR="00FE0A78" w:rsidRPr="00FE0A78" w:rsidRDefault="00FE0A78" w:rsidP="00FE0A7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charakteristika národného hospodárstva,</w:t>
      </w:r>
    </w:p>
    <w:p w:rsidR="00FE0A78" w:rsidRPr="00FE0A78" w:rsidRDefault="00FE0A78" w:rsidP="00FE0A7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reprodukčný proces,</w:t>
      </w:r>
    </w:p>
    <w:p w:rsidR="00FE0A78" w:rsidRPr="00FE0A78" w:rsidRDefault="00FE0A78" w:rsidP="00FE0A7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nezamestnanosť,</w:t>
      </w:r>
    </w:p>
    <w:p w:rsidR="00FE0A78" w:rsidRPr="00FE0A78" w:rsidRDefault="00FE0A78" w:rsidP="00FE0A7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inflácia,</w:t>
      </w:r>
    </w:p>
    <w:p w:rsidR="00FE0A78" w:rsidRPr="00FE0A78" w:rsidRDefault="00FE0A78" w:rsidP="00FE0A7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vypracovanie porovnania konkrétnych makroekonomických ukazovateľov Slovenskej republiky za 3 predchádzajúce roky.</w:t>
      </w:r>
    </w:p>
    <w:p w:rsidR="00FE0A78" w:rsidRPr="00FE0A78" w:rsidRDefault="00FE0A78" w:rsidP="00FE0A7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 </w:t>
      </w:r>
    </w:p>
    <w:p w:rsidR="00FE0A78" w:rsidRPr="00FE0A78" w:rsidRDefault="00FE0A78" w:rsidP="00FE0A7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b/>
          <w:bCs/>
          <w:color w:val="666666"/>
          <w:sz w:val="20"/>
          <w:szCs w:val="20"/>
          <w:lang w:eastAsia="sk-SK"/>
        </w:rPr>
        <w:t>Podnikanie</w:t>
      </w:r>
    </w:p>
    <w:p w:rsidR="00FE0A78" w:rsidRPr="00FE0A78" w:rsidRDefault="00FE0A78" w:rsidP="00FE0A7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podnikanie – podstata, právna úprava,</w:t>
      </w:r>
    </w:p>
    <w:p w:rsidR="00FE0A78" w:rsidRPr="00FE0A78" w:rsidRDefault="00FE0A78" w:rsidP="00FE0A7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založenie a vznik podniku,</w:t>
      </w:r>
    </w:p>
    <w:p w:rsidR="00FE0A78" w:rsidRPr="00FE0A78" w:rsidRDefault="00FE0A78" w:rsidP="00FE0A7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zrušenie a zánik podniku</w:t>
      </w:r>
    </w:p>
    <w:p w:rsidR="00FE0A78" w:rsidRPr="00FE0A78" w:rsidRDefault="00FE0A78" w:rsidP="00FE0A7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vypracovanie prehľadu konkrétnych právnych foriem podnikania v Slovenskej republike, ich zhodnotenie.</w:t>
      </w:r>
    </w:p>
    <w:p w:rsidR="00FE0A78" w:rsidRPr="00FE0A78" w:rsidRDefault="00FE0A78" w:rsidP="00FE0A7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 </w:t>
      </w:r>
    </w:p>
    <w:p w:rsidR="00FE0A78" w:rsidRPr="00FE0A78" w:rsidRDefault="00FE0A78" w:rsidP="00FE0A78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b/>
          <w:bCs/>
          <w:color w:val="666666"/>
          <w:sz w:val="20"/>
          <w:szCs w:val="20"/>
          <w:lang w:eastAsia="sk-SK"/>
        </w:rPr>
        <w:t>Podnik jednotlivca</w:t>
      </w:r>
    </w:p>
    <w:p w:rsidR="00FE0A78" w:rsidRPr="00FE0A78" w:rsidRDefault="00FE0A78" w:rsidP="00FE0A7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živnosti, druhy živností,</w:t>
      </w:r>
    </w:p>
    <w:p w:rsidR="00FE0A78" w:rsidRPr="00FE0A78" w:rsidRDefault="00FE0A78" w:rsidP="00FE0A7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charakteristické znaky podnikateľa,</w:t>
      </w:r>
    </w:p>
    <w:p w:rsidR="00FE0A78" w:rsidRPr="00FE0A78" w:rsidRDefault="00FE0A78" w:rsidP="00FE0A7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vypracovanie konkrétnych krokov pri založení si vlastného podniku jednotlivca,</w:t>
      </w:r>
    </w:p>
    <w:p w:rsidR="00FE0A78" w:rsidRPr="00FE0A78" w:rsidRDefault="00FE0A78" w:rsidP="00FE0A7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porovnanie daňového zaťaženia a iných parametrov podniku jednotlivca a spoločnosti s ručením obmedzeným.</w:t>
      </w:r>
    </w:p>
    <w:p w:rsidR="00FE0A78" w:rsidRPr="00FE0A78" w:rsidRDefault="00FE0A78" w:rsidP="00FE0A7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 </w:t>
      </w:r>
    </w:p>
    <w:p w:rsidR="00FE0A78" w:rsidRPr="00FE0A78" w:rsidRDefault="00FE0A78" w:rsidP="00FE0A7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b/>
          <w:bCs/>
          <w:color w:val="666666"/>
          <w:sz w:val="20"/>
          <w:szCs w:val="20"/>
          <w:lang w:eastAsia="sk-SK"/>
        </w:rPr>
        <w:t>Obchodné spoločnosti</w:t>
      </w:r>
    </w:p>
    <w:p w:rsidR="00FE0A78" w:rsidRPr="00FE0A78" w:rsidRDefault="00FE0A78" w:rsidP="00FE0A7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obchodné spoločnosti, právna úprava, charakteristické znaky</w:t>
      </w:r>
    </w:p>
    <w:p w:rsidR="00FE0A78" w:rsidRPr="00FE0A78" w:rsidRDefault="00FE0A78" w:rsidP="00FE0A7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družstvo a osobitné formy podnikania,</w:t>
      </w:r>
    </w:p>
    <w:p w:rsidR="00FE0A78" w:rsidRPr="00FE0A78" w:rsidRDefault="00FE0A78" w:rsidP="00FE0A7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vypracovanie porovnania jednotlivých obchodných spoločností, družstva a podniku jednotlivca v Slovenskej republike.</w:t>
      </w:r>
    </w:p>
    <w:p w:rsidR="00FE0A78" w:rsidRPr="00FE0A78" w:rsidRDefault="00FE0A78" w:rsidP="00FE0A7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 </w:t>
      </w:r>
    </w:p>
    <w:p w:rsidR="00FE0A78" w:rsidRPr="00FE0A78" w:rsidRDefault="00FE0A78" w:rsidP="00FE0A7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b/>
          <w:bCs/>
          <w:color w:val="666666"/>
          <w:sz w:val="20"/>
          <w:szCs w:val="20"/>
          <w:lang w:eastAsia="sk-SK"/>
        </w:rPr>
        <w:t>Tuzemský platobný styk</w:t>
      </w:r>
    </w:p>
    <w:p w:rsidR="00FE0A78" w:rsidRPr="00FE0A78" w:rsidRDefault="00FE0A78" w:rsidP="00FE0A7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podstata a členenie platobné styku,</w:t>
      </w:r>
    </w:p>
    <w:p w:rsidR="00FE0A78" w:rsidRPr="00FE0A78" w:rsidRDefault="00FE0A78" w:rsidP="00FE0A7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hotovostný platobný styk,</w:t>
      </w:r>
    </w:p>
    <w:p w:rsidR="00FE0A78" w:rsidRPr="00FE0A78" w:rsidRDefault="00FE0A78" w:rsidP="00FE0A7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bezhotovostný platobný styk,</w:t>
      </w:r>
    </w:p>
    <w:p w:rsidR="00FE0A78" w:rsidRPr="00FE0A78" w:rsidRDefault="00FE0A78" w:rsidP="00FE0A7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kombinovaný platobný styk,</w:t>
      </w:r>
    </w:p>
    <w:p w:rsidR="00FE0A78" w:rsidRPr="00FE0A78" w:rsidRDefault="00FE0A78" w:rsidP="00FE0A7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elektronický platobný styk.</w:t>
      </w:r>
    </w:p>
    <w:p w:rsidR="00FE0A78" w:rsidRDefault="00FE0A78" w:rsidP="00FE0A7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porovnanie jednotlivých druhov platobných kariet</w:t>
      </w:r>
      <w:r w:rsidR="000A2F1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 xml:space="preserve"> a výhod hotovostného, bezhotovostného a kombinovaného platobného styku</w:t>
      </w: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.</w:t>
      </w:r>
    </w:p>
    <w:p w:rsidR="00FE0A78" w:rsidRPr="00FE0A78" w:rsidRDefault="00FE0A78" w:rsidP="00FE0A7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</w:p>
    <w:p w:rsidR="00FE0A78" w:rsidRPr="00FE0A78" w:rsidRDefault="00FE0A78" w:rsidP="00FE0A7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b/>
          <w:bCs/>
          <w:color w:val="666666"/>
          <w:sz w:val="20"/>
          <w:szCs w:val="20"/>
          <w:lang w:eastAsia="sk-SK"/>
        </w:rPr>
        <w:t>Zásoby</w:t>
      </w:r>
    </w:p>
    <w:p w:rsidR="00FE0A78" w:rsidRPr="00FE0A78" w:rsidRDefault="00FE0A78" w:rsidP="00FE0A78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charakteristika, členenie a oceňovanie zásob,</w:t>
      </w:r>
    </w:p>
    <w:p w:rsidR="00FE0A78" w:rsidRPr="00FE0A78" w:rsidRDefault="00FE0A78" w:rsidP="00FE0A78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zásobovanie - ciele zásobovania,</w:t>
      </w:r>
    </w:p>
    <w:p w:rsidR="00FE0A78" w:rsidRPr="00FE0A78" w:rsidRDefault="00FE0A78" w:rsidP="00FE0A78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plánovanie zásob – výber materiálu, plánovanie spotreby materiálu, plánovanie výšky zásob, zostavenie plánu nákupu,</w:t>
      </w:r>
    </w:p>
    <w:p w:rsidR="00FE0A78" w:rsidRPr="00FE0A78" w:rsidRDefault="00FE0A78" w:rsidP="00FE0A78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výpočet výdaja materiálu zo skladu</w:t>
      </w:r>
      <w:r w:rsidR="000A2F1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 xml:space="preserve"> /VAP, FIFO/</w:t>
      </w: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 xml:space="preserve"> – podľa konkrétneho zadania.</w:t>
      </w:r>
    </w:p>
    <w:p w:rsidR="00FE0A78" w:rsidRPr="00FE0A78" w:rsidRDefault="00FE0A78" w:rsidP="00FE0A7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lastRenderedPageBreak/>
        <w:t> </w:t>
      </w:r>
    </w:p>
    <w:p w:rsidR="00FE0A78" w:rsidRPr="00FE0A78" w:rsidRDefault="00FE0A78" w:rsidP="00FE0A78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b/>
          <w:bCs/>
          <w:color w:val="666666"/>
          <w:sz w:val="20"/>
          <w:szCs w:val="20"/>
          <w:lang w:eastAsia="sk-SK"/>
        </w:rPr>
        <w:t>Materiálové hospodárstvo</w:t>
      </w:r>
    </w:p>
    <w:p w:rsidR="00FE0A78" w:rsidRPr="00FE0A78" w:rsidRDefault="00FE0A78" w:rsidP="00FE0A78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nákupná činnosť,</w:t>
      </w:r>
    </w:p>
    <w:p w:rsidR="00FE0A78" w:rsidRPr="00FE0A78" w:rsidRDefault="00FE0A78" w:rsidP="00FE0A78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skladovanie zásob - funkcie skladovania, skladové hospodárstvo,</w:t>
      </w:r>
    </w:p>
    <w:p w:rsidR="00FE0A78" w:rsidRPr="00FE0A78" w:rsidRDefault="00FE0A78" w:rsidP="00FE0A78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evidencia a riadenie zásob,</w:t>
      </w:r>
    </w:p>
    <w:p w:rsidR="00FE0A78" w:rsidRPr="00FE0A78" w:rsidRDefault="00FE0A78" w:rsidP="00FE0A78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ukazovatele hospodárenia so zásobami.</w:t>
      </w:r>
    </w:p>
    <w:p w:rsidR="00FE0A78" w:rsidRPr="00FE0A78" w:rsidRDefault="00FE0A78" w:rsidP="00FE0A78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výpočet konkrétnych ukazovateľov hospodárenia so zásobami.</w:t>
      </w:r>
    </w:p>
    <w:p w:rsidR="00FE0A78" w:rsidRPr="00FE0A78" w:rsidRDefault="00FE0A78" w:rsidP="00FE0A7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 </w:t>
      </w:r>
    </w:p>
    <w:p w:rsidR="00FE0A78" w:rsidRPr="00FE0A78" w:rsidRDefault="00FE0A78" w:rsidP="00FE0A78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b/>
          <w:bCs/>
          <w:color w:val="666666"/>
          <w:sz w:val="20"/>
          <w:szCs w:val="20"/>
          <w:lang w:eastAsia="sk-SK"/>
        </w:rPr>
        <w:t>Dlhodobý majetok</w:t>
      </w:r>
    </w:p>
    <w:p w:rsidR="00FE0A78" w:rsidRPr="00FE0A78" w:rsidRDefault="00FE0A78" w:rsidP="00FE0A78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charakteristika a druhy dlhodobého majetku - dlhodobý hmotný majetok, dlhodobý nehmotný majetok, dlhodobý finančný majetok, dlhodobé pohľadávky,</w:t>
      </w:r>
    </w:p>
    <w:p w:rsidR="00FE0A78" w:rsidRPr="00FE0A78" w:rsidRDefault="00FE0A78" w:rsidP="00FE0A78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obstaranie dlhodobého majetku,</w:t>
      </w:r>
    </w:p>
    <w:p w:rsidR="00FE0A78" w:rsidRPr="00FE0A78" w:rsidRDefault="00FE0A78" w:rsidP="00FE0A78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oceňovanie dlhodobého majetku - zvýšená vstupná cena,</w:t>
      </w:r>
    </w:p>
    <w:p w:rsidR="00FE0A78" w:rsidRPr="00FE0A78" w:rsidRDefault="00FE0A78" w:rsidP="00FE0A78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súvislý príklad na výpočet účtovných a daňových odpisov podľa konkrétneho zadania.</w:t>
      </w:r>
    </w:p>
    <w:p w:rsidR="00FE0A78" w:rsidRPr="00FE0A78" w:rsidRDefault="00FE0A78" w:rsidP="00FE0A7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 </w:t>
      </w:r>
    </w:p>
    <w:p w:rsidR="00FE0A78" w:rsidRPr="00FE0A78" w:rsidRDefault="00FE0A78" w:rsidP="00FE0A78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b/>
          <w:bCs/>
          <w:color w:val="666666"/>
          <w:sz w:val="20"/>
          <w:szCs w:val="20"/>
          <w:lang w:eastAsia="sk-SK"/>
        </w:rPr>
        <w:t>Odpisovanie dlhodobého majetku</w:t>
      </w:r>
    </w:p>
    <w:p w:rsidR="00FE0A78" w:rsidRPr="00FE0A78" w:rsidRDefault="00FE0A78" w:rsidP="00FE0A78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odpisovanie dlhodobého majetku -  druhy dlhodobého majetku podľa odpisovania, účtovné odpisy dlhodobého majetku, daňové odpisy dlhodobého majetku, vzťah účtovných a daňových odpisov</w:t>
      </w:r>
    </w:p>
    <w:p w:rsidR="00FE0A78" w:rsidRPr="00FE0A78" w:rsidRDefault="00FE0A78" w:rsidP="00FE0A78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využívanie, obnova a vyraďovanie dlhodobého majetku,</w:t>
      </w:r>
    </w:p>
    <w:p w:rsidR="00FE0A78" w:rsidRPr="00FE0A78" w:rsidRDefault="00FE0A78" w:rsidP="00FE0A78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súvislý príklad na výpočet účtovných a daňových odpisov podľa konkrétneho zadania, ich vplyv na základ dane.</w:t>
      </w:r>
    </w:p>
    <w:p w:rsidR="00FE0A78" w:rsidRPr="00FE0A78" w:rsidRDefault="00FE0A78" w:rsidP="00FE0A7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 </w:t>
      </w:r>
    </w:p>
    <w:p w:rsidR="00FE0A78" w:rsidRPr="00FE0A78" w:rsidRDefault="00FE0A78" w:rsidP="00FE0A78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b/>
          <w:bCs/>
          <w:color w:val="666666"/>
          <w:sz w:val="20"/>
          <w:szCs w:val="20"/>
          <w:lang w:eastAsia="sk-SK"/>
        </w:rPr>
        <w:t>Personálna činnosť</w:t>
      </w:r>
    </w:p>
    <w:p w:rsidR="00FE0A78" w:rsidRPr="00FE0A78" w:rsidRDefault="00FE0A78" w:rsidP="00FE0A78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charakteristika personálnej činnosti,</w:t>
      </w:r>
    </w:p>
    <w:p w:rsidR="00FE0A78" w:rsidRPr="00FE0A78" w:rsidRDefault="00FE0A78" w:rsidP="00FE0A78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personálne plánovanie - stanovenie potreby zamestnancov, priemerný evidenčný počet zamestnancov,</w:t>
      </w:r>
    </w:p>
    <w:p w:rsidR="00FE0A78" w:rsidRPr="00FE0A78" w:rsidRDefault="00FE0A78" w:rsidP="00FE0A78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získavanie a výber zamestnancov, </w:t>
      </w:r>
    </w:p>
    <w:p w:rsidR="00FE0A78" w:rsidRPr="00FE0A78" w:rsidRDefault="00FE0A78" w:rsidP="00FE0A78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riadenie pracovnoprávnych vzťahov - založenie a vznik pracovného pomeru, zmena pracovných podmienok, skončenie pracovného pomeru,</w:t>
      </w:r>
    </w:p>
    <w:p w:rsidR="00FE0A78" w:rsidRPr="00FE0A78" w:rsidRDefault="00FE0A78" w:rsidP="00FE0A78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vzdelávanie a rozvoj zamestnancov,</w:t>
      </w:r>
    </w:p>
    <w:p w:rsidR="00FE0A78" w:rsidRPr="00FE0A78" w:rsidRDefault="00FE0A78" w:rsidP="00FE0A78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vypracovanie motivačného listu podľa konkrétneho zadania.</w:t>
      </w:r>
    </w:p>
    <w:p w:rsidR="00FE0A78" w:rsidRPr="00FE0A78" w:rsidRDefault="00FE0A78" w:rsidP="00FE0A7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 </w:t>
      </w:r>
    </w:p>
    <w:p w:rsidR="00FE0A78" w:rsidRPr="00FE0A78" w:rsidRDefault="00FE0A78" w:rsidP="00FE0A78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b/>
          <w:bCs/>
          <w:color w:val="666666"/>
          <w:sz w:val="20"/>
          <w:szCs w:val="20"/>
          <w:lang w:eastAsia="sk-SK"/>
        </w:rPr>
        <w:t>Odmeňovanie zamestnancov</w:t>
      </w:r>
    </w:p>
    <w:p w:rsidR="00FE0A78" w:rsidRPr="00FE0A78" w:rsidRDefault="00FE0A78" w:rsidP="00FE0A78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 xml:space="preserve">odmeňovanie zamestnancov - oceňovanie práce, mzdové formy, zložky mzdy, </w:t>
      </w:r>
      <w:bookmarkStart w:id="0" w:name="_GoBack"/>
      <w:bookmarkEnd w:id="0"/>
    </w:p>
    <w:p w:rsidR="00FE0A78" w:rsidRPr="00FE0A78" w:rsidRDefault="00FE0A78" w:rsidP="00FE0A78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evidencia zamestnancov,</w:t>
      </w:r>
    </w:p>
    <w:p w:rsidR="00FE0A78" w:rsidRPr="00FE0A78" w:rsidRDefault="00FE0A78" w:rsidP="00FE0A78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vypracovanie súvislého príkladu na výpočet konkrétnej mzdy zamestnanca.</w:t>
      </w:r>
    </w:p>
    <w:p w:rsidR="00FE0A78" w:rsidRPr="00FE0A78" w:rsidRDefault="00FE0A78" w:rsidP="00FE0A7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 </w:t>
      </w:r>
    </w:p>
    <w:p w:rsidR="00FE0A78" w:rsidRPr="00FE0A78" w:rsidRDefault="00FE0A78" w:rsidP="00FE0A78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b/>
          <w:bCs/>
          <w:color w:val="666666"/>
          <w:sz w:val="20"/>
          <w:szCs w:val="20"/>
          <w:lang w:eastAsia="sk-SK"/>
        </w:rPr>
        <w:t>Dohody o prácach vykonávaných mimo pracovného pomeru, hodnotenie, motivácia a stimulácia zamestnancov</w:t>
      </w:r>
    </w:p>
    <w:p w:rsidR="00FE0A78" w:rsidRPr="00FE0A78" w:rsidRDefault="00FE0A78" w:rsidP="00FE0A78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hodnotenie, motivácia a stimulácia zamestnancov,</w:t>
      </w:r>
    </w:p>
    <w:p w:rsidR="00FE0A78" w:rsidRPr="00FE0A78" w:rsidRDefault="00FE0A78" w:rsidP="00FE0A78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právna úprava podľa Zákonníka práce,</w:t>
      </w:r>
    </w:p>
    <w:p w:rsidR="00FE0A78" w:rsidRPr="00FE0A78" w:rsidRDefault="00FE0A78" w:rsidP="00FE0A78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náležitosti dohôd o prácach vykonávaných mimo pracovného pomer,</w:t>
      </w:r>
    </w:p>
    <w:p w:rsidR="00FE0A78" w:rsidRPr="00FE0A78" w:rsidRDefault="00FE0A78" w:rsidP="00FE0A78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odvody do zdravotnej a sociálnej poisťovne pri rôznych druhov dohôd,</w:t>
      </w:r>
    </w:p>
    <w:p w:rsidR="00FE0A78" w:rsidRPr="00FE0A78" w:rsidRDefault="00FE0A78" w:rsidP="00FE0A78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porovnanie a zdôvodnenie rozdielov medzi jednotlivými druhmi dohôd,</w:t>
      </w:r>
    </w:p>
    <w:p w:rsidR="00FE0A78" w:rsidRPr="00FE0A78" w:rsidRDefault="00FE0A78" w:rsidP="00FE0A78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vypracovanie konkrétnej Dohody o brigádnickej práci študenta.</w:t>
      </w:r>
    </w:p>
    <w:p w:rsidR="00FE0A78" w:rsidRPr="00FE0A78" w:rsidRDefault="00FE0A78" w:rsidP="00FE0A7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 </w:t>
      </w:r>
    </w:p>
    <w:p w:rsidR="00FE0A78" w:rsidRPr="00FE0A78" w:rsidRDefault="00FE0A78" w:rsidP="00FE0A78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b/>
          <w:bCs/>
          <w:color w:val="666666"/>
          <w:sz w:val="20"/>
          <w:szCs w:val="20"/>
          <w:lang w:eastAsia="sk-SK"/>
        </w:rPr>
        <w:t>Odbyt</w:t>
      </w:r>
    </w:p>
    <w:p w:rsidR="00FE0A78" w:rsidRPr="00FE0A78" w:rsidRDefault="00FE0A78" w:rsidP="00FE0A7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teórie odbytu, marketing,</w:t>
      </w:r>
    </w:p>
    <w:p w:rsidR="00FE0A78" w:rsidRPr="00FE0A78" w:rsidRDefault="00FE0A78" w:rsidP="00FE0A7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marketingová stratégia - prieskum trhu, prístupy k zákazníkom, druhy marketingových stratégií,</w:t>
      </w:r>
    </w:p>
    <w:p w:rsidR="00FE0A78" w:rsidRPr="00FE0A78" w:rsidRDefault="00FE0A78" w:rsidP="00FE0A7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produktová politika podniku,</w:t>
      </w:r>
    </w:p>
    <w:p w:rsidR="00FE0A78" w:rsidRPr="00FE0A78" w:rsidRDefault="00FE0A78" w:rsidP="00FE0A7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zdôvodnenie výberu marketingovej stratégie pri konkrétnom produkte.</w:t>
      </w:r>
    </w:p>
    <w:p w:rsidR="00FE0A78" w:rsidRPr="00FE0A78" w:rsidRDefault="00FE0A78" w:rsidP="00FE0A7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 </w:t>
      </w:r>
    </w:p>
    <w:p w:rsidR="00FE0A78" w:rsidRPr="00FE0A78" w:rsidRDefault="00FE0A78" w:rsidP="00FE0A78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b/>
          <w:bCs/>
          <w:color w:val="666666"/>
          <w:sz w:val="20"/>
          <w:szCs w:val="20"/>
          <w:lang w:eastAsia="sk-SK"/>
        </w:rPr>
        <w:t>Odbytová činnosť podniku</w:t>
      </w:r>
    </w:p>
    <w:p w:rsidR="00FE0A78" w:rsidRPr="00FE0A78" w:rsidRDefault="00FE0A78" w:rsidP="00FE0A78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kontraktačná politika podniku - cenová politika, politika ďalších obchodných podmienok,</w:t>
      </w:r>
    </w:p>
    <w:p w:rsidR="00FE0A78" w:rsidRPr="00FE0A78" w:rsidRDefault="00FE0A78" w:rsidP="00FE0A78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distribučná politika podniku,</w:t>
      </w:r>
    </w:p>
    <w:p w:rsidR="00FE0A78" w:rsidRPr="00FE0A78" w:rsidRDefault="00FE0A78" w:rsidP="00FE0A78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komunikačná politika podniku,</w:t>
      </w:r>
    </w:p>
    <w:p w:rsidR="00FE0A78" w:rsidRPr="00FE0A78" w:rsidRDefault="00FE0A78" w:rsidP="00FE0A78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 xml:space="preserve">vypracovanie </w:t>
      </w:r>
      <w:r w:rsidR="000A2F1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návrhu propagácie</w:t>
      </w: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 xml:space="preserve"> konkrétneho produktu</w:t>
      </w:r>
      <w:r w:rsidR="000A2F1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.</w:t>
      </w:r>
    </w:p>
    <w:p w:rsidR="00FE0A78" w:rsidRPr="00FE0A78" w:rsidRDefault="00FE0A78" w:rsidP="00FE0A7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 </w:t>
      </w:r>
    </w:p>
    <w:p w:rsidR="00FE0A78" w:rsidRPr="00FE0A78" w:rsidRDefault="00FE0A78" w:rsidP="00FE0A78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b/>
          <w:bCs/>
          <w:color w:val="666666"/>
          <w:sz w:val="20"/>
          <w:szCs w:val="20"/>
          <w:lang w:eastAsia="sk-SK"/>
        </w:rPr>
        <w:t>Náklady, výnosy a výsledok hospodárenia</w:t>
      </w:r>
    </w:p>
    <w:p w:rsidR="00FE0A78" w:rsidRPr="00FE0A78" w:rsidRDefault="00FE0A78" w:rsidP="00FE0A78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náklady - rozlíšenie nákladov a výdavkov, členenie nákladov, znižovanie nákladov,</w:t>
      </w:r>
    </w:p>
    <w:p w:rsidR="00FE0A78" w:rsidRPr="00FE0A78" w:rsidRDefault="00FE0A78" w:rsidP="00FE0A78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výnosy - rozlíšenie výnosov a príjmov, členenie výnosov, zvyšovanie výnosov</w:t>
      </w:r>
    </w:p>
    <w:p w:rsidR="00FE0A78" w:rsidRPr="00FE0A78" w:rsidRDefault="00FE0A78" w:rsidP="00FE0A78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lastRenderedPageBreak/>
        <w:t>výsledok hospodárenia -- zistenie výsledku hospodárenia, rozdelenie výsledku hospodárenia,</w:t>
      </w:r>
    </w:p>
    <w:p w:rsidR="00FE0A78" w:rsidRPr="00FE0A78" w:rsidRDefault="00FE0A78" w:rsidP="00FE0A78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vypracovanie návrhu rozdelenia výsledku hospodárenia konkrétneho podniku</w:t>
      </w:r>
      <w:r w:rsidR="000A2F1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 xml:space="preserve"> a jeho zaúčtovanie</w:t>
      </w: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.</w:t>
      </w:r>
    </w:p>
    <w:p w:rsidR="00FE0A78" w:rsidRPr="00FE0A78" w:rsidRDefault="00FE0A78" w:rsidP="00FE0A7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 </w:t>
      </w:r>
    </w:p>
    <w:p w:rsidR="00FE0A78" w:rsidRPr="00FE0A78" w:rsidRDefault="00FE0A78" w:rsidP="00FE0A78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b/>
          <w:bCs/>
          <w:color w:val="666666"/>
          <w:sz w:val="20"/>
          <w:szCs w:val="20"/>
          <w:lang w:eastAsia="sk-SK"/>
        </w:rPr>
        <w:t>Finančné hospodárstvo podniku</w:t>
      </w:r>
    </w:p>
    <w:p w:rsidR="00FE0A78" w:rsidRPr="00FE0A78" w:rsidRDefault="00FE0A78" w:rsidP="00FE0A78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podstata finančného hospodárenia podniku,</w:t>
      </w:r>
    </w:p>
    <w:p w:rsidR="00FE0A78" w:rsidRPr="00FE0A78" w:rsidRDefault="00FE0A78" w:rsidP="00FE0A78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financovanie podniku,</w:t>
      </w:r>
    </w:p>
    <w:p w:rsidR="00FE0A78" w:rsidRPr="00FE0A78" w:rsidRDefault="00FE0A78" w:rsidP="00FE0A78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investovanie finančných zdrojov,</w:t>
      </w:r>
    </w:p>
    <w:p w:rsidR="00FE0A78" w:rsidRPr="00FE0A78" w:rsidRDefault="00FE0A78" w:rsidP="00FE0A78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osobitné formy podnikania,</w:t>
      </w:r>
    </w:p>
    <w:p w:rsidR="00FE0A78" w:rsidRPr="00FE0A78" w:rsidRDefault="00FE0A78" w:rsidP="00FE0A78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vypracovanie finančného plánu konkrétneho podniku.</w:t>
      </w:r>
    </w:p>
    <w:p w:rsidR="00FE0A78" w:rsidRPr="00FE0A78" w:rsidRDefault="00FE0A78" w:rsidP="00FE0A7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 </w:t>
      </w:r>
    </w:p>
    <w:p w:rsidR="00FE0A78" w:rsidRPr="00FE0A78" w:rsidRDefault="00FE0A78" w:rsidP="00FE0A78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b/>
          <w:bCs/>
          <w:color w:val="666666"/>
          <w:sz w:val="20"/>
          <w:szCs w:val="20"/>
          <w:lang w:eastAsia="sk-SK"/>
        </w:rPr>
        <w:t>Vypracovanie finančnej analýzy v podniku</w:t>
      </w:r>
    </w:p>
    <w:p w:rsidR="00FE0A78" w:rsidRPr="00FE0A78" w:rsidRDefault="00FE0A78" w:rsidP="00FE0A78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finančná analýza podniku,</w:t>
      </w:r>
    </w:p>
    <w:p w:rsidR="00FE0A78" w:rsidRPr="00FE0A78" w:rsidRDefault="00FE0A78" w:rsidP="00FE0A78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finančné plánovanie,</w:t>
      </w:r>
    </w:p>
    <w:p w:rsidR="00FE0A78" w:rsidRPr="00FE0A78" w:rsidRDefault="00FE0A78" w:rsidP="00FE0A78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vypracovanie konkrétnej finančnej analýzy podniku a jej zdôvodnenie.</w:t>
      </w:r>
    </w:p>
    <w:p w:rsidR="00FE0A78" w:rsidRPr="00FE0A78" w:rsidRDefault="00FE0A78" w:rsidP="00FE0A7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 </w:t>
      </w:r>
    </w:p>
    <w:p w:rsidR="00FE0A78" w:rsidRPr="00FE0A78" w:rsidRDefault="00FE0A78" w:rsidP="00FE0A7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b/>
          <w:bCs/>
          <w:color w:val="666666"/>
          <w:sz w:val="20"/>
          <w:szCs w:val="20"/>
          <w:lang w:eastAsia="sk-SK"/>
        </w:rPr>
        <w:t>Postup pri začatí podnikania – postupnosť krokov</w:t>
      </w:r>
    </w:p>
    <w:p w:rsidR="00FE0A78" w:rsidRPr="00FE0A78" w:rsidRDefault="00FE0A78" w:rsidP="00FE0A78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možnosti právnych foriem podnikania – teoretické východiská,</w:t>
      </w:r>
    </w:p>
    <w:p w:rsidR="00FE0A78" w:rsidRPr="00FE0A78" w:rsidRDefault="00FE0A78" w:rsidP="00FE0A78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postupnosť krokov pri začatí podnikania,</w:t>
      </w:r>
    </w:p>
    <w:p w:rsidR="00FE0A78" w:rsidRPr="00FE0A78" w:rsidRDefault="00FE0A78" w:rsidP="00FE0A78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financie na začiatku podnikania,</w:t>
      </w:r>
    </w:p>
    <w:p w:rsidR="00FE0A78" w:rsidRPr="00FE0A78" w:rsidRDefault="00FE0A78" w:rsidP="00FE0A78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povinnosti a práva pri začatí podnikania, oznamovacie povinnosti podnikateľa,</w:t>
      </w:r>
    </w:p>
    <w:p w:rsidR="00FE0A78" w:rsidRPr="00FE0A78" w:rsidRDefault="00FE0A78" w:rsidP="00FE0A78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 xml:space="preserve">vypracovanie súvislého príkladu </w:t>
      </w:r>
      <w:r w:rsidR="000A2F1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 xml:space="preserve">na výpočet </w:t>
      </w: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výsledku hospodárenia konkrétneho podniku.</w:t>
      </w:r>
    </w:p>
    <w:p w:rsidR="00FE0A78" w:rsidRPr="00FE0A78" w:rsidRDefault="00FE0A78" w:rsidP="00FE0A7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 </w:t>
      </w:r>
    </w:p>
    <w:p w:rsidR="00FE0A78" w:rsidRPr="00FE0A78" w:rsidRDefault="00FE0A78" w:rsidP="00FE0A78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b/>
          <w:bCs/>
          <w:color w:val="666666"/>
          <w:sz w:val="20"/>
          <w:szCs w:val="20"/>
          <w:lang w:eastAsia="sk-SK"/>
        </w:rPr>
        <w:t>Výroba</w:t>
      </w:r>
    </w:p>
    <w:p w:rsidR="00FE0A78" w:rsidRPr="00FE0A78" w:rsidRDefault="00FE0A78" w:rsidP="00FE0A78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podstata a ciele výrobnej činnosti,</w:t>
      </w:r>
    </w:p>
    <w:p w:rsidR="00FE0A78" w:rsidRPr="00FE0A78" w:rsidRDefault="00FE0A78" w:rsidP="00FE0A78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príprava výroby,</w:t>
      </w:r>
    </w:p>
    <w:p w:rsidR="00FE0A78" w:rsidRPr="00FE0A78" w:rsidRDefault="00FE0A78" w:rsidP="00FE0A78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druhy výrobných procesov, typy výroby,</w:t>
      </w:r>
    </w:p>
    <w:p w:rsidR="00FE0A78" w:rsidRPr="00FE0A78" w:rsidRDefault="00FE0A78" w:rsidP="00FE0A78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zákonitosti výrobného procesu,</w:t>
      </w:r>
    </w:p>
    <w:p w:rsidR="00FE0A78" w:rsidRPr="00FE0A78" w:rsidRDefault="00FE0A78" w:rsidP="00FE0A78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výrobok ako výstup výrobnej činnosti – funkcie výroby, právna ochrana výrobkov,</w:t>
      </w:r>
    </w:p>
    <w:p w:rsidR="00FE0A78" w:rsidRPr="00FE0A78" w:rsidRDefault="00FE0A78" w:rsidP="00FE0A78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výrobný program,</w:t>
      </w:r>
    </w:p>
    <w:p w:rsidR="00FE0A78" w:rsidRPr="00FE0A78" w:rsidRDefault="00FE0A78" w:rsidP="00FE0A78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vypracovanie konkrétneho príkladu výpočtu výrobnej kapacity v podniku.</w:t>
      </w:r>
    </w:p>
    <w:p w:rsidR="00FE0A78" w:rsidRPr="00FE0A78" w:rsidRDefault="00FE0A78" w:rsidP="00FE0A7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 </w:t>
      </w:r>
    </w:p>
    <w:p w:rsidR="00FE0A78" w:rsidRPr="00FE0A78" w:rsidRDefault="00FE0A78" w:rsidP="00FE0A78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b/>
          <w:bCs/>
          <w:color w:val="666666"/>
          <w:sz w:val="20"/>
          <w:szCs w:val="20"/>
          <w:lang w:eastAsia="sk-SK"/>
        </w:rPr>
        <w:t>Vnútorný obchod</w:t>
      </w:r>
    </w:p>
    <w:p w:rsidR="00FE0A78" w:rsidRPr="00FE0A78" w:rsidRDefault="00FE0A78" w:rsidP="00FE0A78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charakteristika obchodu – obchodné podniky,</w:t>
      </w:r>
    </w:p>
    <w:p w:rsidR="00FE0A78" w:rsidRPr="00FE0A78" w:rsidRDefault="00FE0A78" w:rsidP="00FE0A78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veľkoobchod – technologický proces vo veľkoobchodnom sklade,</w:t>
      </w:r>
    </w:p>
    <w:p w:rsidR="00FE0A78" w:rsidRPr="00FE0A78" w:rsidRDefault="00FE0A78" w:rsidP="00FE0A78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maloobchod – formy kooperácie v maloobchode,</w:t>
      </w:r>
    </w:p>
    <w:p w:rsidR="00FE0A78" w:rsidRPr="00FE0A78" w:rsidRDefault="00FE0A78" w:rsidP="00FE0A78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elektronické registračné pokladnice, čiarový kód,</w:t>
      </w:r>
    </w:p>
    <w:p w:rsidR="00FE0A78" w:rsidRPr="00FE0A78" w:rsidRDefault="000A2F18" w:rsidP="00FE0A78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666666"/>
          <w:sz w:val="20"/>
          <w:szCs w:val="20"/>
          <w:lang w:eastAsia="sk-SK"/>
        </w:rPr>
        <w:t xml:space="preserve">vypracovanie </w:t>
      </w:r>
      <w:r w:rsidR="00FE0A78"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konkrétn</w:t>
      </w:r>
      <w:r>
        <w:rPr>
          <w:rFonts w:ascii="Arial" w:eastAsia="Times New Roman" w:hAnsi="Arial" w:cs="Arial"/>
          <w:color w:val="666666"/>
          <w:sz w:val="20"/>
          <w:szCs w:val="20"/>
          <w:lang w:eastAsia="sk-SK"/>
        </w:rPr>
        <w:t>ych</w:t>
      </w:r>
      <w:r w:rsidR="00FE0A78"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 xml:space="preserve"> prvk</w:t>
      </w:r>
      <w:r>
        <w:rPr>
          <w:rFonts w:ascii="Arial" w:eastAsia="Times New Roman" w:hAnsi="Arial" w:cs="Arial"/>
          <w:color w:val="666666"/>
          <w:sz w:val="20"/>
          <w:szCs w:val="20"/>
          <w:lang w:eastAsia="sk-SK"/>
        </w:rPr>
        <w:t>ov</w:t>
      </w:r>
      <w:r w:rsidR="00FE0A78"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 xml:space="preserve"> maloobchodného mixu pri vlastnej predajni.</w:t>
      </w:r>
    </w:p>
    <w:p w:rsidR="00FE0A78" w:rsidRPr="00FE0A78" w:rsidRDefault="00FE0A78" w:rsidP="00FE0A7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 </w:t>
      </w:r>
    </w:p>
    <w:p w:rsidR="00FE0A78" w:rsidRPr="00FE0A78" w:rsidRDefault="00FE0A78" w:rsidP="00FE0A78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b/>
          <w:bCs/>
          <w:color w:val="666666"/>
          <w:sz w:val="20"/>
          <w:szCs w:val="20"/>
          <w:lang w:eastAsia="sk-SK"/>
        </w:rPr>
        <w:t>Zahraničný obchod</w:t>
      </w:r>
    </w:p>
    <w:p w:rsidR="00FE0A78" w:rsidRPr="00FE0A78" w:rsidRDefault="00FE0A78" w:rsidP="00FE0A78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podstata a význam zahraničného obchodu – predmet zahraničného obchodu, význam zahraničného obchodu pre národné hospodárstvo,</w:t>
      </w:r>
    </w:p>
    <w:p w:rsidR="00FE0A78" w:rsidRPr="00FE0A78" w:rsidRDefault="00FE0A78" w:rsidP="00FE0A78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operácie v zahraničnom obchode,</w:t>
      </w:r>
    </w:p>
    <w:p w:rsidR="00FE0A78" w:rsidRPr="00FE0A78" w:rsidRDefault="00FE0A78" w:rsidP="00FE0A78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štruktúra a bilancie zahraničného obchodu,</w:t>
      </w:r>
    </w:p>
    <w:p w:rsidR="00FE0A78" w:rsidRPr="00FE0A78" w:rsidRDefault="00FE0A78" w:rsidP="00FE0A78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zhodnotenie bilancie a štruktúry zahraničného obchodu za 3 predchádzajúce roky v SR.</w:t>
      </w:r>
    </w:p>
    <w:p w:rsidR="00FE0A78" w:rsidRPr="00FE0A78" w:rsidRDefault="00FE0A78" w:rsidP="00FE0A7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 </w:t>
      </w:r>
    </w:p>
    <w:p w:rsidR="00FE0A78" w:rsidRPr="00FE0A78" w:rsidRDefault="00FE0A78" w:rsidP="00FE0A78">
      <w:pPr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b/>
          <w:bCs/>
          <w:color w:val="666666"/>
          <w:sz w:val="20"/>
          <w:szCs w:val="20"/>
          <w:lang w:eastAsia="sk-SK"/>
        </w:rPr>
        <w:t>Vývoz a dovoz tovaru</w:t>
      </w:r>
    </w:p>
    <w:p w:rsidR="00FE0A78" w:rsidRPr="00FE0A78" w:rsidRDefault="00FE0A78" w:rsidP="00FE0A78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právna úprava v zahraničnom obchode – obchodné dohody a obchodné zmluvy a subjekty zahraničného obchodu,</w:t>
      </w:r>
    </w:p>
    <w:p w:rsidR="00FE0A78" w:rsidRPr="00FE0A78" w:rsidRDefault="00FE0A78" w:rsidP="00FE0A78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vývozná operácia – fázy vývoznej operácie,</w:t>
      </w:r>
    </w:p>
    <w:p w:rsidR="00FE0A78" w:rsidRPr="00FE0A78" w:rsidRDefault="00FE0A78" w:rsidP="00FE0A78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dovozná operácia – fázy dovoznej operácie,</w:t>
      </w:r>
    </w:p>
    <w:p w:rsidR="00FE0A78" w:rsidRPr="00FE0A78" w:rsidRDefault="00FE0A78" w:rsidP="00FE0A78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vypracovanie konkrétnych fáz dovoznej a vývoznej operácie pre konkrétny produkt.</w:t>
      </w:r>
    </w:p>
    <w:p w:rsidR="00FE0A78" w:rsidRPr="00FE0A78" w:rsidRDefault="00FE0A78" w:rsidP="00FE0A7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 </w:t>
      </w:r>
    </w:p>
    <w:p w:rsidR="00FE0A78" w:rsidRPr="00FE0A78" w:rsidRDefault="00FE0A78" w:rsidP="00FE0A78">
      <w:pPr>
        <w:numPr>
          <w:ilvl w:val="0"/>
          <w:numId w:val="5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b/>
          <w:bCs/>
          <w:color w:val="666666"/>
          <w:sz w:val="20"/>
          <w:szCs w:val="20"/>
          <w:lang w:eastAsia="sk-SK"/>
        </w:rPr>
        <w:t>Kúpna zmluva</w:t>
      </w:r>
    </w:p>
    <w:p w:rsidR="00FE0A78" w:rsidRPr="00FE0A78" w:rsidRDefault="00FE0A78" w:rsidP="00FE0A78">
      <w:pPr>
        <w:numPr>
          <w:ilvl w:val="0"/>
          <w:numId w:val="5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právna úprava,</w:t>
      </w:r>
    </w:p>
    <w:p w:rsidR="00FE0A78" w:rsidRPr="00FE0A78" w:rsidRDefault="00FE0A78" w:rsidP="00FE0A78">
      <w:pPr>
        <w:numPr>
          <w:ilvl w:val="0"/>
          <w:numId w:val="5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kúpna zmluva  – podmienky vzniku, priebeh, obsah, plnenie, poruchy,</w:t>
      </w:r>
    </w:p>
    <w:p w:rsidR="00FE0A78" w:rsidRPr="00FE0A78" w:rsidRDefault="00FE0A78" w:rsidP="00FE0A78">
      <w:pPr>
        <w:numPr>
          <w:ilvl w:val="0"/>
          <w:numId w:val="5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Zákon o ochrane spotrebiteľa</w:t>
      </w:r>
    </w:p>
    <w:p w:rsidR="00FE0A78" w:rsidRPr="00FE0A78" w:rsidRDefault="00FE0A78" w:rsidP="00FE0A78">
      <w:pPr>
        <w:numPr>
          <w:ilvl w:val="0"/>
          <w:numId w:val="5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vypracovanie návrhu kúpnej zmluvy pre konkrétny produkt.</w:t>
      </w:r>
    </w:p>
    <w:p w:rsidR="00FE0A78" w:rsidRPr="00FE0A78" w:rsidRDefault="00FE0A78" w:rsidP="00FE0A7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 </w:t>
      </w:r>
    </w:p>
    <w:p w:rsidR="00FE0A78" w:rsidRPr="00FE0A78" w:rsidRDefault="00FE0A78" w:rsidP="00FE0A78">
      <w:pPr>
        <w:numPr>
          <w:ilvl w:val="0"/>
          <w:numId w:val="5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b/>
          <w:bCs/>
          <w:color w:val="666666"/>
          <w:sz w:val="20"/>
          <w:szCs w:val="20"/>
          <w:lang w:eastAsia="sk-SK"/>
        </w:rPr>
        <w:t>Zahraničnoobchodná politika</w:t>
      </w:r>
    </w:p>
    <w:p w:rsidR="00FE0A78" w:rsidRPr="00FE0A78" w:rsidRDefault="00FE0A78" w:rsidP="00FE0A78">
      <w:pPr>
        <w:numPr>
          <w:ilvl w:val="0"/>
          <w:numId w:val="5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zahraničnoobchodná politika – obchodovanie medzi štátmi Európskej únie z pohľadu Slovenskej republiky, obchodovanie medzi Európskou úniou a tretími štátmi z pohľadu slovenskej republiky, colný sadzobník, opatrenia Európskej únie, colné režimy.</w:t>
      </w:r>
    </w:p>
    <w:p w:rsidR="00FE0A78" w:rsidRPr="00FE0A78" w:rsidRDefault="00FE0A78" w:rsidP="00FE0A78">
      <w:pPr>
        <w:numPr>
          <w:ilvl w:val="0"/>
          <w:numId w:val="5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lastRenderedPageBreak/>
        <w:t>vypracovanie konkrétneho postupu krokov v colnom konaní.</w:t>
      </w:r>
    </w:p>
    <w:p w:rsidR="00FE0A78" w:rsidRPr="00FE0A78" w:rsidRDefault="00FE0A78" w:rsidP="00FE0A7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 </w:t>
      </w:r>
    </w:p>
    <w:p w:rsidR="00FE0A78" w:rsidRPr="00FE0A78" w:rsidRDefault="00FE0A78" w:rsidP="00FE0A78">
      <w:pPr>
        <w:numPr>
          <w:ilvl w:val="0"/>
          <w:numId w:val="5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b/>
          <w:bCs/>
          <w:color w:val="666666"/>
          <w:sz w:val="20"/>
          <w:szCs w:val="20"/>
          <w:lang w:eastAsia="sk-SK"/>
        </w:rPr>
        <w:t>Medzinárodný platobný styk</w:t>
      </w:r>
    </w:p>
    <w:p w:rsidR="00FE0A78" w:rsidRPr="00FE0A78" w:rsidRDefault="00FE0A78" w:rsidP="00FE0A78">
      <w:pPr>
        <w:numPr>
          <w:ilvl w:val="0"/>
          <w:numId w:val="5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základná charakteristika medzinárodného platobného styku – systémy, účastníci, formy/nástroje, platobné prostriedky, technika,</w:t>
      </w:r>
    </w:p>
    <w:p w:rsidR="00FE0A78" w:rsidRPr="00FE0A78" w:rsidRDefault="00FE0A78" w:rsidP="00FE0A78">
      <w:pPr>
        <w:numPr>
          <w:ilvl w:val="0"/>
          <w:numId w:val="5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hladká platba – účastníci hladkej platby, platobný príkaz,</w:t>
      </w:r>
    </w:p>
    <w:p w:rsidR="00FE0A78" w:rsidRPr="00FE0A78" w:rsidRDefault="00FE0A78" w:rsidP="00FE0A78">
      <w:pPr>
        <w:numPr>
          <w:ilvl w:val="0"/>
          <w:numId w:val="5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zmenka v medzinárodnom platobnom styku – účastníci platenia zmenkou, druhy zmeniek, operácie so zmenkami,</w:t>
      </w:r>
    </w:p>
    <w:p w:rsidR="00FE0A78" w:rsidRPr="00FE0A78" w:rsidRDefault="00FE0A78" w:rsidP="00FE0A78">
      <w:pPr>
        <w:numPr>
          <w:ilvl w:val="0"/>
          <w:numId w:val="5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šek v medzinárodnom platobnom styku – druhy šekov, systém platenia šekom, operácie so šekmi,</w:t>
      </w:r>
    </w:p>
    <w:p w:rsidR="00FE0A78" w:rsidRPr="00FE0A78" w:rsidRDefault="00FE0A78" w:rsidP="00FE0A78">
      <w:pPr>
        <w:numPr>
          <w:ilvl w:val="0"/>
          <w:numId w:val="5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 xml:space="preserve">porovnanie jednotlivých foriem/nástrojov </w:t>
      </w:r>
      <w:r w:rsidR="000A2F1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medzinárodného platobného styku – ich výhody a nevýhody</w:t>
      </w:r>
    </w:p>
    <w:p w:rsidR="00FE0A78" w:rsidRPr="00FE0A78" w:rsidRDefault="00FE0A78" w:rsidP="00FE0A7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 </w:t>
      </w:r>
    </w:p>
    <w:p w:rsidR="00FE0A78" w:rsidRPr="00FE0A78" w:rsidRDefault="00FE0A78" w:rsidP="00FE0A78">
      <w:pPr>
        <w:numPr>
          <w:ilvl w:val="0"/>
          <w:numId w:val="5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b/>
          <w:bCs/>
          <w:color w:val="666666"/>
          <w:sz w:val="20"/>
          <w:szCs w:val="20"/>
          <w:lang w:eastAsia="sk-SK"/>
        </w:rPr>
        <w:t>Dokumentárny akreditív a dokumentárne inkaso</w:t>
      </w:r>
    </w:p>
    <w:p w:rsidR="00FE0A78" w:rsidRPr="00FE0A78" w:rsidRDefault="00FE0A78" w:rsidP="00FE0A78">
      <w:pPr>
        <w:numPr>
          <w:ilvl w:val="0"/>
          <w:numId w:val="5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základná charakteristika medzinárodného platobného styku – systémy, účastníci, formy/nástroje, platobné prostriedky, technika</w:t>
      </w:r>
    </w:p>
    <w:p w:rsidR="00FE0A78" w:rsidRPr="00FE0A78" w:rsidRDefault="00FE0A78" w:rsidP="00FE0A78">
      <w:pPr>
        <w:numPr>
          <w:ilvl w:val="0"/>
          <w:numId w:val="5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dokumentárny akreditív – druhy dokumentárnych akreditívov, platenie dokumentárnym akreditívom, výhody a nevýhody dokumentárneho akreditívu</w:t>
      </w:r>
    </w:p>
    <w:p w:rsidR="00FE0A78" w:rsidRPr="00FE0A78" w:rsidRDefault="00FE0A78" w:rsidP="00FE0A78">
      <w:pPr>
        <w:numPr>
          <w:ilvl w:val="0"/>
          <w:numId w:val="5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dokumentárne inkaso – platenie dokumentárnym inkasom, výhody a nevýhody dokumentárneho inkasa,</w:t>
      </w:r>
    </w:p>
    <w:p w:rsidR="00FE0A78" w:rsidRPr="00FE0A78" w:rsidRDefault="00FE0A78" w:rsidP="00FE0A78">
      <w:pPr>
        <w:numPr>
          <w:ilvl w:val="0"/>
          <w:numId w:val="5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zhodnotenie významu elektronického platobného styku a platobných kariet pre podnikateľov a pre nepodnikateľov.</w:t>
      </w:r>
    </w:p>
    <w:p w:rsidR="00FE0A78" w:rsidRPr="00FE0A78" w:rsidRDefault="00FE0A78" w:rsidP="00FE0A7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 </w:t>
      </w:r>
    </w:p>
    <w:p w:rsidR="00FE0A78" w:rsidRPr="00FE0A78" w:rsidRDefault="00FE0A78" w:rsidP="00FE0A78">
      <w:pPr>
        <w:numPr>
          <w:ilvl w:val="0"/>
          <w:numId w:val="5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b/>
          <w:bCs/>
          <w:color w:val="666666"/>
          <w:sz w:val="20"/>
          <w:szCs w:val="20"/>
          <w:lang w:eastAsia="sk-SK"/>
        </w:rPr>
        <w:t>Daňová sústava</w:t>
      </w:r>
    </w:p>
    <w:p w:rsidR="00FE0A78" w:rsidRPr="00FE0A78" w:rsidRDefault="00FE0A78" w:rsidP="00FE0A78">
      <w:pPr>
        <w:numPr>
          <w:ilvl w:val="0"/>
          <w:numId w:val="6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štátny rozpočet,</w:t>
      </w:r>
    </w:p>
    <w:p w:rsidR="00FE0A78" w:rsidRPr="00FE0A78" w:rsidRDefault="00FE0A78" w:rsidP="00FE0A78">
      <w:pPr>
        <w:numPr>
          <w:ilvl w:val="0"/>
          <w:numId w:val="6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daň ako nástroj hospodárskej politiky – základná charakteristika daní, funkcie daní, ciele zdanenia, daňové zásady, klasifikácia daní, daňová sústava Slovenskej republiky,</w:t>
      </w:r>
    </w:p>
    <w:p w:rsidR="00FE0A78" w:rsidRPr="00FE0A78" w:rsidRDefault="00FE0A78" w:rsidP="00FE0A78">
      <w:pPr>
        <w:numPr>
          <w:ilvl w:val="0"/>
          <w:numId w:val="6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základné a vedľajšie daňové pojmy,</w:t>
      </w:r>
    </w:p>
    <w:p w:rsidR="00FE0A78" w:rsidRPr="00FE0A78" w:rsidRDefault="00FE0A78" w:rsidP="00FE0A78">
      <w:pPr>
        <w:numPr>
          <w:ilvl w:val="0"/>
          <w:numId w:val="6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posúdenie štátneho rozpočtu SR za tri predchádzajúce roky.</w:t>
      </w:r>
    </w:p>
    <w:p w:rsidR="00FE0A78" w:rsidRPr="00FE0A78" w:rsidRDefault="00FE0A78" w:rsidP="00FE0A7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 </w:t>
      </w:r>
    </w:p>
    <w:p w:rsidR="00FE0A78" w:rsidRPr="00FE0A78" w:rsidRDefault="00FE0A78" w:rsidP="00FE0A78">
      <w:pPr>
        <w:numPr>
          <w:ilvl w:val="0"/>
          <w:numId w:val="6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b/>
          <w:bCs/>
          <w:color w:val="666666"/>
          <w:sz w:val="20"/>
          <w:szCs w:val="20"/>
          <w:lang w:eastAsia="sk-SK"/>
        </w:rPr>
        <w:t>Daň z príjm</w:t>
      </w:r>
      <w:r w:rsidR="000A2F18">
        <w:rPr>
          <w:rFonts w:ascii="Arial" w:eastAsia="Times New Roman" w:hAnsi="Arial" w:cs="Arial"/>
          <w:b/>
          <w:bCs/>
          <w:color w:val="666666"/>
          <w:sz w:val="20"/>
          <w:szCs w:val="20"/>
          <w:lang w:eastAsia="sk-SK"/>
        </w:rPr>
        <w:t>ov fyzickej osoby</w:t>
      </w:r>
    </w:p>
    <w:p w:rsidR="00FE0A78" w:rsidRPr="00FE0A78" w:rsidRDefault="00FE0A78" w:rsidP="00FE0A78">
      <w:pPr>
        <w:numPr>
          <w:ilvl w:val="0"/>
          <w:numId w:val="6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daň z príjmov fyzickej osoby</w:t>
      </w:r>
      <w:r w:rsidR="000A2F1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 xml:space="preserve"> – základné a vedľajšie ekonomické pojmy</w:t>
      </w: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 xml:space="preserve">, </w:t>
      </w:r>
    </w:p>
    <w:p w:rsidR="00FE0A78" w:rsidRPr="00FE0A78" w:rsidRDefault="00FE0A78" w:rsidP="00FE0A78">
      <w:pPr>
        <w:numPr>
          <w:ilvl w:val="0"/>
          <w:numId w:val="6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miestne dane – daň z nehnuteľností,</w:t>
      </w:r>
    </w:p>
    <w:p w:rsidR="00FE0A78" w:rsidRPr="00FE0A78" w:rsidRDefault="00FE0A78" w:rsidP="00FE0A78">
      <w:pPr>
        <w:numPr>
          <w:ilvl w:val="0"/>
          <w:numId w:val="6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daň z motorových vozidiel,</w:t>
      </w:r>
    </w:p>
    <w:p w:rsidR="00FE0A78" w:rsidRPr="00FE0A78" w:rsidRDefault="00FE0A78" w:rsidP="00FE0A78">
      <w:pPr>
        <w:numPr>
          <w:ilvl w:val="0"/>
          <w:numId w:val="6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vypočítanie čiastkových základov dane a spoločného základu dane podľa konkrétneho príkladu fyzickej osoby.</w:t>
      </w:r>
    </w:p>
    <w:p w:rsidR="00FE0A78" w:rsidRPr="00FE0A78" w:rsidRDefault="00FE0A78" w:rsidP="00FE0A7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 </w:t>
      </w:r>
    </w:p>
    <w:p w:rsidR="00FE0A78" w:rsidRPr="00FE0A78" w:rsidRDefault="00FE0A78" w:rsidP="00FE0A78">
      <w:pPr>
        <w:numPr>
          <w:ilvl w:val="0"/>
          <w:numId w:val="6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b/>
          <w:bCs/>
          <w:color w:val="666666"/>
          <w:sz w:val="20"/>
          <w:szCs w:val="20"/>
          <w:lang w:eastAsia="sk-SK"/>
        </w:rPr>
        <w:t>Daň z</w:t>
      </w:r>
      <w:r w:rsidR="000A2F18">
        <w:rPr>
          <w:rFonts w:ascii="Arial" w:eastAsia="Times New Roman" w:hAnsi="Arial" w:cs="Arial"/>
          <w:b/>
          <w:bCs/>
          <w:color w:val="666666"/>
          <w:sz w:val="20"/>
          <w:szCs w:val="20"/>
          <w:lang w:eastAsia="sk-SK"/>
        </w:rPr>
        <w:t> príjmov právnickej osoby</w:t>
      </w:r>
    </w:p>
    <w:p w:rsidR="000A2F18" w:rsidRPr="00FE0A78" w:rsidRDefault="000A2F18" w:rsidP="000A2F18">
      <w:pPr>
        <w:numPr>
          <w:ilvl w:val="0"/>
          <w:numId w:val="8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 xml:space="preserve">daň z príjmov </w:t>
      </w:r>
      <w:r>
        <w:rPr>
          <w:rFonts w:ascii="Arial" w:eastAsia="Times New Roman" w:hAnsi="Arial" w:cs="Arial"/>
          <w:color w:val="666666"/>
          <w:sz w:val="20"/>
          <w:szCs w:val="20"/>
          <w:lang w:eastAsia="sk-SK"/>
        </w:rPr>
        <w:t>právnickej osoby – základné a vedľajšie ekonomické pojmy</w:t>
      </w: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 xml:space="preserve">, </w:t>
      </w:r>
    </w:p>
    <w:p w:rsidR="000A2F18" w:rsidRPr="00FE0A78" w:rsidRDefault="000A2F18" w:rsidP="000A2F18">
      <w:pPr>
        <w:numPr>
          <w:ilvl w:val="0"/>
          <w:numId w:val="8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miestne dane – daň z nehnuteľností,</w:t>
      </w:r>
    </w:p>
    <w:p w:rsidR="000A2F18" w:rsidRPr="00FE0A78" w:rsidRDefault="000A2F18" w:rsidP="000A2F18">
      <w:pPr>
        <w:numPr>
          <w:ilvl w:val="0"/>
          <w:numId w:val="8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daň z motorových vozidiel,</w:t>
      </w:r>
    </w:p>
    <w:p w:rsidR="000A2F18" w:rsidRDefault="000A2F18" w:rsidP="000A2F18">
      <w:pPr>
        <w:numPr>
          <w:ilvl w:val="0"/>
          <w:numId w:val="8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 xml:space="preserve">vypočítanie </w:t>
      </w:r>
      <w:r>
        <w:rPr>
          <w:rFonts w:ascii="Arial" w:eastAsia="Times New Roman" w:hAnsi="Arial" w:cs="Arial"/>
          <w:color w:val="666666"/>
          <w:sz w:val="20"/>
          <w:szCs w:val="20"/>
          <w:lang w:eastAsia="sk-SK"/>
        </w:rPr>
        <w:t>základu dane konkrétnej právnickej osoby podľa konkrétneho zadania a jej zaúčtovanie</w:t>
      </w: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.</w:t>
      </w:r>
    </w:p>
    <w:p w:rsidR="00A23239" w:rsidRPr="00FE0A78" w:rsidRDefault="00A23239" w:rsidP="00A2323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</w:p>
    <w:p w:rsidR="00EF5228" w:rsidRPr="00FE0A78" w:rsidRDefault="00EF5228" w:rsidP="00FE0A7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</w:p>
    <w:sectPr w:rsidR="00EF5228" w:rsidRPr="00FE0A78" w:rsidSect="002077FB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4C49"/>
    <w:multiLevelType w:val="multilevel"/>
    <w:tmpl w:val="B32E7E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A26BAC"/>
    <w:multiLevelType w:val="multilevel"/>
    <w:tmpl w:val="EC2A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037739"/>
    <w:multiLevelType w:val="multilevel"/>
    <w:tmpl w:val="2B189262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5A45A5"/>
    <w:multiLevelType w:val="multilevel"/>
    <w:tmpl w:val="FD623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7730210"/>
    <w:multiLevelType w:val="multilevel"/>
    <w:tmpl w:val="854C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A476462"/>
    <w:multiLevelType w:val="multilevel"/>
    <w:tmpl w:val="B85AFB6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770446"/>
    <w:multiLevelType w:val="multilevel"/>
    <w:tmpl w:val="402C59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4013B0"/>
    <w:multiLevelType w:val="multilevel"/>
    <w:tmpl w:val="D33C276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856493"/>
    <w:multiLevelType w:val="multilevel"/>
    <w:tmpl w:val="6822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EAE6B51"/>
    <w:multiLevelType w:val="multilevel"/>
    <w:tmpl w:val="B66CD68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66759D"/>
    <w:multiLevelType w:val="multilevel"/>
    <w:tmpl w:val="CDBC34C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833D37"/>
    <w:multiLevelType w:val="multilevel"/>
    <w:tmpl w:val="5352C35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5168BE"/>
    <w:multiLevelType w:val="multilevel"/>
    <w:tmpl w:val="3F703F9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B86368"/>
    <w:multiLevelType w:val="multilevel"/>
    <w:tmpl w:val="AE02FC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7C215F"/>
    <w:multiLevelType w:val="multilevel"/>
    <w:tmpl w:val="E32836D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70E2373"/>
    <w:multiLevelType w:val="multilevel"/>
    <w:tmpl w:val="37ECB92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92E3213"/>
    <w:multiLevelType w:val="multilevel"/>
    <w:tmpl w:val="747C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AF30EF0"/>
    <w:multiLevelType w:val="multilevel"/>
    <w:tmpl w:val="A2260D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B345D5E"/>
    <w:multiLevelType w:val="multilevel"/>
    <w:tmpl w:val="39B65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1EFF4922"/>
    <w:multiLevelType w:val="multilevel"/>
    <w:tmpl w:val="AD9A5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34D025F"/>
    <w:multiLevelType w:val="multilevel"/>
    <w:tmpl w:val="34E23A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3831069"/>
    <w:multiLevelType w:val="multilevel"/>
    <w:tmpl w:val="748A58B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5641F16"/>
    <w:multiLevelType w:val="multilevel"/>
    <w:tmpl w:val="93A0FE9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628054C"/>
    <w:multiLevelType w:val="multilevel"/>
    <w:tmpl w:val="CF2A0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270232ED"/>
    <w:multiLevelType w:val="multilevel"/>
    <w:tmpl w:val="E5EA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270D67FA"/>
    <w:multiLevelType w:val="multilevel"/>
    <w:tmpl w:val="5CA45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287435D8"/>
    <w:multiLevelType w:val="multilevel"/>
    <w:tmpl w:val="CA48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29C948C4"/>
    <w:multiLevelType w:val="multilevel"/>
    <w:tmpl w:val="AA168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2A4C6E1E"/>
    <w:multiLevelType w:val="multilevel"/>
    <w:tmpl w:val="7B1EC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2D886657"/>
    <w:multiLevelType w:val="multilevel"/>
    <w:tmpl w:val="DA48870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F9B0DDC"/>
    <w:multiLevelType w:val="multilevel"/>
    <w:tmpl w:val="A35A4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32E943E5"/>
    <w:multiLevelType w:val="multilevel"/>
    <w:tmpl w:val="B5DE82B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51A6A83"/>
    <w:multiLevelType w:val="multilevel"/>
    <w:tmpl w:val="FB409230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53155A8"/>
    <w:multiLevelType w:val="multilevel"/>
    <w:tmpl w:val="A266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357338E0"/>
    <w:multiLevelType w:val="multilevel"/>
    <w:tmpl w:val="43964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3631424E"/>
    <w:multiLevelType w:val="multilevel"/>
    <w:tmpl w:val="CB9A7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378245C1"/>
    <w:multiLevelType w:val="multilevel"/>
    <w:tmpl w:val="68085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3820749B"/>
    <w:multiLevelType w:val="multilevel"/>
    <w:tmpl w:val="6506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3B40419F"/>
    <w:multiLevelType w:val="multilevel"/>
    <w:tmpl w:val="4342D0A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BD933AA"/>
    <w:multiLevelType w:val="multilevel"/>
    <w:tmpl w:val="79F87D56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CA71814"/>
    <w:multiLevelType w:val="multilevel"/>
    <w:tmpl w:val="CA243C8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D2F7E8B"/>
    <w:multiLevelType w:val="multilevel"/>
    <w:tmpl w:val="D58E33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E1B55FF"/>
    <w:multiLevelType w:val="multilevel"/>
    <w:tmpl w:val="CE8A2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3F5F6D8A"/>
    <w:multiLevelType w:val="multilevel"/>
    <w:tmpl w:val="2E84094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F69582B"/>
    <w:multiLevelType w:val="multilevel"/>
    <w:tmpl w:val="3FA4FF7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0BE0169"/>
    <w:multiLevelType w:val="multilevel"/>
    <w:tmpl w:val="7CEE4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298790E"/>
    <w:multiLevelType w:val="multilevel"/>
    <w:tmpl w:val="D5781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44C90459"/>
    <w:multiLevelType w:val="multilevel"/>
    <w:tmpl w:val="EA42933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62B31D7"/>
    <w:multiLevelType w:val="multilevel"/>
    <w:tmpl w:val="6464E20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6AC7D0B"/>
    <w:multiLevelType w:val="multilevel"/>
    <w:tmpl w:val="B6EE6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998087E"/>
    <w:multiLevelType w:val="multilevel"/>
    <w:tmpl w:val="D6364E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A56132E"/>
    <w:multiLevelType w:val="multilevel"/>
    <w:tmpl w:val="DC322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4ADB7B40"/>
    <w:multiLevelType w:val="multilevel"/>
    <w:tmpl w:val="1E502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4B08312F"/>
    <w:multiLevelType w:val="multilevel"/>
    <w:tmpl w:val="4E88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4CF22E36"/>
    <w:multiLevelType w:val="multilevel"/>
    <w:tmpl w:val="0AC0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4D462C2E"/>
    <w:multiLevelType w:val="multilevel"/>
    <w:tmpl w:val="4B78A4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DBA28B5"/>
    <w:multiLevelType w:val="multilevel"/>
    <w:tmpl w:val="B9127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50093ED4"/>
    <w:multiLevelType w:val="multilevel"/>
    <w:tmpl w:val="086C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508122CB"/>
    <w:multiLevelType w:val="multilevel"/>
    <w:tmpl w:val="F976B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>
    <w:nsid w:val="50B3329B"/>
    <w:multiLevelType w:val="multilevel"/>
    <w:tmpl w:val="622C91A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1C258DD"/>
    <w:multiLevelType w:val="multilevel"/>
    <w:tmpl w:val="E25C7DC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4EB1427"/>
    <w:multiLevelType w:val="multilevel"/>
    <w:tmpl w:val="80E0979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84A48B6"/>
    <w:multiLevelType w:val="multilevel"/>
    <w:tmpl w:val="7A9647AE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A6103E6"/>
    <w:multiLevelType w:val="multilevel"/>
    <w:tmpl w:val="6CE02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>
    <w:nsid w:val="602F25DB"/>
    <w:multiLevelType w:val="multilevel"/>
    <w:tmpl w:val="0CC89F5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07003FA"/>
    <w:multiLevelType w:val="multilevel"/>
    <w:tmpl w:val="91DE953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1C75AC5"/>
    <w:multiLevelType w:val="multilevel"/>
    <w:tmpl w:val="197E633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64F330F"/>
    <w:multiLevelType w:val="multilevel"/>
    <w:tmpl w:val="2D5A5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>
    <w:nsid w:val="69744D03"/>
    <w:multiLevelType w:val="multilevel"/>
    <w:tmpl w:val="745C467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97E535E"/>
    <w:multiLevelType w:val="multilevel"/>
    <w:tmpl w:val="21C4C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>
    <w:nsid w:val="6ADF367E"/>
    <w:multiLevelType w:val="multilevel"/>
    <w:tmpl w:val="8614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>
    <w:nsid w:val="6C357D1B"/>
    <w:multiLevelType w:val="multilevel"/>
    <w:tmpl w:val="A96E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>
    <w:nsid w:val="6C6B187B"/>
    <w:multiLevelType w:val="multilevel"/>
    <w:tmpl w:val="ABBAB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>
    <w:nsid w:val="6CFD7744"/>
    <w:multiLevelType w:val="multilevel"/>
    <w:tmpl w:val="904E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>
    <w:nsid w:val="7146680B"/>
    <w:multiLevelType w:val="multilevel"/>
    <w:tmpl w:val="7F660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>
    <w:nsid w:val="73FB240C"/>
    <w:multiLevelType w:val="multilevel"/>
    <w:tmpl w:val="0F56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>
    <w:nsid w:val="743F60E1"/>
    <w:multiLevelType w:val="multilevel"/>
    <w:tmpl w:val="C72A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>
    <w:nsid w:val="75214D67"/>
    <w:multiLevelType w:val="multilevel"/>
    <w:tmpl w:val="74BCB818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81B7BCF"/>
    <w:multiLevelType w:val="multilevel"/>
    <w:tmpl w:val="318E6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>
    <w:nsid w:val="791A2766"/>
    <w:multiLevelType w:val="multilevel"/>
    <w:tmpl w:val="4BA44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>
    <w:nsid w:val="794925AF"/>
    <w:multiLevelType w:val="multilevel"/>
    <w:tmpl w:val="B3F4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1">
    <w:nsid w:val="7B914269"/>
    <w:multiLevelType w:val="multilevel"/>
    <w:tmpl w:val="DA44054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D667BBE"/>
    <w:multiLevelType w:val="multilevel"/>
    <w:tmpl w:val="06D4375C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5"/>
  </w:num>
  <w:num w:numId="2">
    <w:abstractNumId w:val="78"/>
  </w:num>
  <w:num w:numId="3">
    <w:abstractNumId w:val="13"/>
  </w:num>
  <w:num w:numId="4">
    <w:abstractNumId w:val="1"/>
  </w:num>
  <w:num w:numId="5">
    <w:abstractNumId w:val="17"/>
  </w:num>
  <w:num w:numId="6">
    <w:abstractNumId w:val="67"/>
  </w:num>
  <w:num w:numId="7">
    <w:abstractNumId w:val="55"/>
  </w:num>
  <w:num w:numId="8">
    <w:abstractNumId w:val="72"/>
  </w:num>
  <w:num w:numId="9">
    <w:abstractNumId w:val="0"/>
  </w:num>
  <w:num w:numId="10">
    <w:abstractNumId w:val="33"/>
  </w:num>
  <w:num w:numId="11">
    <w:abstractNumId w:val="20"/>
  </w:num>
  <w:num w:numId="12">
    <w:abstractNumId w:val="71"/>
  </w:num>
  <w:num w:numId="13">
    <w:abstractNumId w:val="6"/>
  </w:num>
  <w:num w:numId="14">
    <w:abstractNumId w:val="52"/>
  </w:num>
  <w:num w:numId="15">
    <w:abstractNumId w:val="41"/>
  </w:num>
  <w:num w:numId="16">
    <w:abstractNumId w:val="42"/>
  </w:num>
  <w:num w:numId="17">
    <w:abstractNumId w:val="50"/>
  </w:num>
  <w:num w:numId="18">
    <w:abstractNumId w:val="70"/>
  </w:num>
  <w:num w:numId="19">
    <w:abstractNumId w:val="7"/>
  </w:num>
  <w:num w:numId="20">
    <w:abstractNumId w:val="30"/>
  </w:num>
  <w:num w:numId="21">
    <w:abstractNumId w:val="14"/>
  </w:num>
  <w:num w:numId="22">
    <w:abstractNumId w:val="36"/>
  </w:num>
  <w:num w:numId="23">
    <w:abstractNumId w:val="10"/>
  </w:num>
  <w:num w:numId="24">
    <w:abstractNumId w:val="37"/>
  </w:num>
  <w:num w:numId="25">
    <w:abstractNumId w:val="81"/>
  </w:num>
  <w:num w:numId="26">
    <w:abstractNumId w:val="23"/>
  </w:num>
  <w:num w:numId="27">
    <w:abstractNumId w:val="64"/>
  </w:num>
  <w:num w:numId="28">
    <w:abstractNumId w:val="54"/>
  </w:num>
  <w:num w:numId="29">
    <w:abstractNumId w:val="61"/>
  </w:num>
  <w:num w:numId="30">
    <w:abstractNumId w:val="16"/>
  </w:num>
  <w:num w:numId="31">
    <w:abstractNumId w:val="40"/>
  </w:num>
  <w:num w:numId="32">
    <w:abstractNumId w:val="63"/>
  </w:num>
  <w:num w:numId="33">
    <w:abstractNumId w:val="15"/>
  </w:num>
  <w:num w:numId="34">
    <w:abstractNumId w:val="58"/>
  </w:num>
  <w:num w:numId="35">
    <w:abstractNumId w:val="43"/>
  </w:num>
  <w:num w:numId="36">
    <w:abstractNumId w:val="69"/>
  </w:num>
  <w:num w:numId="37">
    <w:abstractNumId w:val="47"/>
  </w:num>
  <w:num w:numId="38">
    <w:abstractNumId w:val="27"/>
  </w:num>
  <w:num w:numId="39">
    <w:abstractNumId w:val="5"/>
  </w:num>
  <w:num w:numId="40">
    <w:abstractNumId w:val="57"/>
  </w:num>
  <w:num w:numId="41">
    <w:abstractNumId w:val="65"/>
  </w:num>
  <w:num w:numId="42">
    <w:abstractNumId w:val="80"/>
  </w:num>
  <w:num w:numId="43">
    <w:abstractNumId w:val="59"/>
  </w:num>
  <w:num w:numId="44">
    <w:abstractNumId w:val="26"/>
  </w:num>
  <w:num w:numId="45">
    <w:abstractNumId w:val="31"/>
  </w:num>
  <w:num w:numId="46">
    <w:abstractNumId w:val="25"/>
  </w:num>
  <w:num w:numId="47">
    <w:abstractNumId w:val="38"/>
  </w:num>
  <w:num w:numId="48">
    <w:abstractNumId w:val="46"/>
  </w:num>
  <w:num w:numId="49">
    <w:abstractNumId w:val="44"/>
  </w:num>
  <w:num w:numId="50">
    <w:abstractNumId w:val="34"/>
  </w:num>
  <w:num w:numId="51">
    <w:abstractNumId w:val="60"/>
  </w:num>
  <w:num w:numId="52">
    <w:abstractNumId w:val="53"/>
  </w:num>
  <w:num w:numId="53">
    <w:abstractNumId w:val="22"/>
  </w:num>
  <w:num w:numId="54">
    <w:abstractNumId w:val="19"/>
  </w:num>
  <w:num w:numId="55">
    <w:abstractNumId w:val="21"/>
  </w:num>
  <w:num w:numId="56">
    <w:abstractNumId w:val="79"/>
  </w:num>
  <w:num w:numId="57">
    <w:abstractNumId w:val="48"/>
  </w:num>
  <w:num w:numId="58">
    <w:abstractNumId w:val="56"/>
  </w:num>
  <w:num w:numId="59">
    <w:abstractNumId w:val="68"/>
  </w:num>
  <w:num w:numId="60">
    <w:abstractNumId w:val="73"/>
  </w:num>
  <w:num w:numId="61">
    <w:abstractNumId w:val="9"/>
  </w:num>
  <w:num w:numId="62">
    <w:abstractNumId w:val="51"/>
  </w:num>
  <w:num w:numId="63">
    <w:abstractNumId w:val="66"/>
  </w:num>
  <w:num w:numId="64">
    <w:abstractNumId w:val="35"/>
  </w:num>
  <w:num w:numId="65">
    <w:abstractNumId w:val="29"/>
  </w:num>
  <w:num w:numId="66">
    <w:abstractNumId w:val="74"/>
  </w:num>
  <w:num w:numId="67">
    <w:abstractNumId w:val="11"/>
  </w:num>
  <w:num w:numId="68">
    <w:abstractNumId w:val="18"/>
  </w:num>
  <w:num w:numId="69">
    <w:abstractNumId w:val="39"/>
  </w:num>
  <w:num w:numId="70">
    <w:abstractNumId w:val="76"/>
  </w:num>
  <w:num w:numId="71">
    <w:abstractNumId w:val="12"/>
  </w:num>
  <w:num w:numId="72">
    <w:abstractNumId w:val="3"/>
  </w:num>
  <w:num w:numId="73">
    <w:abstractNumId w:val="32"/>
  </w:num>
  <w:num w:numId="74">
    <w:abstractNumId w:val="75"/>
  </w:num>
  <w:num w:numId="75">
    <w:abstractNumId w:val="77"/>
  </w:num>
  <w:num w:numId="76">
    <w:abstractNumId w:val="4"/>
  </w:num>
  <w:num w:numId="77">
    <w:abstractNumId w:val="2"/>
  </w:num>
  <w:num w:numId="78">
    <w:abstractNumId w:val="28"/>
  </w:num>
  <w:num w:numId="79">
    <w:abstractNumId w:val="62"/>
  </w:num>
  <w:num w:numId="80">
    <w:abstractNumId w:val="24"/>
  </w:num>
  <w:num w:numId="81">
    <w:abstractNumId w:val="82"/>
  </w:num>
  <w:num w:numId="82">
    <w:abstractNumId w:val="8"/>
  </w:num>
  <w:num w:numId="83">
    <w:abstractNumId w:val="49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78"/>
    <w:rsid w:val="00017041"/>
    <w:rsid w:val="000A2F18"/>
    <w:rsid w:val="001774DD"/>
    <w:rsid w:val="002077FB"/>
    <w:rsid w:val="00423A97"/>
    <w:rsid w:val="00A23239"/>
    <w:rsid w:val="00EF5228"/>
    <w:rsid w:val="00FE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6E7CB-5EC0-4345-B89A-FE5354F6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9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skloa</dc:creator>
  <cp:keywords/>
  <dc:description/>
  <cp:lastModifiedBy>skloa</cp:lastModifiedBy>
  <cp:revision>6</cp:revision>
  <dcterms:created xsi:type="dcterms:W3CDTF">2023-05-22T10:09:00Z</dcterms:created>
  <dcterms:modified xsi:type="dcterms:W3CDTF">2023-05-22T11:58:00Z</dcterms:modified>
</cp:coreProperties>
</file>