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F6" w:rsidRPr="00D635EB" w:rsidRDefault="007E7AF6" w:rsidP="00985F7D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 xml:space="preserve">PROCEDURA </w:t>
      </w:r>
    </w:p>
    <w:p w:rsidR="00DA2F97" w:rsidRPr="001633EE" w:rsidRDefault="007E7AF6" w:rsidP="00DA2F97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 xml:space="preserve">wszczynania ścieżki „Niebieskiej Karty” obowiązująca </w:t>
      </w:r>
      <w:r w:rsidR="00DA2F97">
        <w:rPr>
          <w:rFonts w:ascii="Arial" w:hAnsi="Arial" w:cs="Arial"/>
          <w:b/>
          <w:bCs/>
          <w:sz w:val="20"/>
          <w:szCs w:val="20"/>
        </w:rPr>
        <w:t>w</w:t>
      </w:r>
      <w:r w:rsidR="00DA2F97" w:rsidRPr="001633EE">
        <w:rPr>
          <w:rFonts w:ascii="Arial" w:hAnsi="Arial" w:cs="Arial"/>
          <w:b/>
          <w:bCs/>
          <w:sz w:val="20"/>
          <w:szCs w:val="20"/>
        </w:rPr>
        <w:t xml:space="preserve"> </w:t>
      </w:r>
      <w:r w:rsidR="00DA2F97" w:rsidRPr="001633EE">
        <w:rPr>
          <w:rFonts w:ascii="Arial" w:eastAsia="Times New Roman" w:hAnsi="Arial" w:cs="Arial"/>
          <w:b/>
          <w:color w:val="323232"/>
          <w:sz w:val="20"/>
          <w:szCs w:val="20"/>
        </w:rPr>
        <w:t xml:space="preserve">Publicznej Szkole Podstawowej </w:t>
      </w:r>
      <w:r w:rsidR="00DA2F97">
        <w:rPr>
          <w:rFonts w:ascii="Arial" w:eastAsia="Times New Roman" w:hAnsi="Arial" w:cs="Arial"/>
          <w:b/>
          <w:color w:val="323232"/>
          <w:sz w:val="20"/>
          <w:szCs w:val="20"/>
        </w:rPr>
        <w:br/>
      </w:r>
      <w:bookmarkStart w:id="0" w:name="_GoBack"/>
      <w:bookmarkEnd w:id="0"/>
      <w:r w:rsidR="00DA2F97" w:rsidRPr="001633EE">
        <w:rPr>
          <w:rFonts w:ascii="Arial" w:eastAsia="Times New Roman" w:hAnsi="Arial" w:cs="Arial"/>
          <w:b/>
          <w:color w:val="323232"/>
          <w:sz w:val="20"/>
          <w:szCs w:val="20"/>
        </w:rPr>
        <w:t>w Kleszczewie Kościerskim</w:t>
      </w:r>
    </w:p>
    <w:p w:rsidR="007E7AF6" w:rsidRPr="00D635EB" w:rsidRDefault="007E7AF6" w:rsidP="00DA2F97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</w:p>
    <w:p w:rsidR="007E7AF6" w:rsidRPr="00D635EB" w:rsidRDefault="007E7AF6" w:rsidP="00985F7D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Podstawa prawna:</w:t>
      </w:r>
    </w:p>
    <w:p w:rsidR="007E7AF6" w:rsidRPr="00D635EB" w:rsidRDefault="007E7AF6" w:rsidP="00985F7D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Ustawa z dnia 29 lipca 2005 r. o przeciwdziałaniu przemocy domowej (t.j. Dz. U. z Dz. U. z 2021 r. poz. 1249 z późn. zm.);</w:t>
      </w:r>
    </w:p>
    <w:p w:rsidR="007E7AF6" w:rsidRPr="00D635EB" w:rsidRDefault="007E7AF6" w:rsidP="00985F7D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Rozporządzenie Rady Ministrów z dnia 6 września 2023 r. w sprawie procedury "Niebieskie Karty" oraz wzorów formularzy "Niebieska Karta" (Dz. U. z 2023 r., poz. 1870).</w:t>
      </w:r>
    </w:p>
    <w:p w:rsidR="007E7AF6" w:rsidRPr="00D635EB" w:rsidRDefault="007E7AF6" w:rsidP="00985F7D">
      <w:pPr>
        <w:spacing w:before="120" w:after="120" w:line="360" w:lineRule="auto"/>
        <w:ind w:left="46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>§ 1</w:t>
      </w:r>
    </w:p>
    <w:p w:rsidR="007E7AF6" w:rsidRPr="00D635EB" w:rsidRDefault="007E7AF6" w:rsidP="00985F7D">
      <w:pPr>
        <w:spacing w:before="120" w:after="120" w:line="360" w:lineRule="auto"/>
        <w:ind w:left="46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>Postanowienia ogólne</w:t>
      </w:r>
    </w:p>
    <w:p w:rsidR="007E7AF6" w:rsidRPr="00D635EB" w:rsidRDefault="007E7AF6" w:rsidP="00985F7D">
      <w:pPr>
        <w:spacing w:before="120" w:after="120" w:line="360" w:lineRule="auto"/>
        <w:ind w:left="46"/>
        <w:jc w:val="both"/>
        <w:rPr>
          <w:rFonts w:ascii="Arial" w:hAnsi="Arial" w:cs="Arial"/>
          <w:b/>
          <w:sz w:val="20"/>
          <w:szCs w:val="20"/>
        </w:rPr>
      </w:pPr>
    </w:p>
    <w:p w:rsidR="00050B92" w:rsidRPr="00D635EB" w:rsidRDefault="00754DE2" w:rsidP="00754DE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1. </w:t>
      </w:r>
      <w:r w:rsidR="007E7AF6" w:rsidRPr="00D635EB">
        <w:rPr>
          <w:rFonts w:ascii="Arial" w:hAnsi="Arial" w:cs="Arial"/>
          <w:sz w:val="20"/>
          <w:szCs w:val="20"/>
        </w:rPr>
        <w:t>Niniejsza Procedura określa</w:t>
      </w:r>
      <w:r w:rsidR="00D635EB" w:rsidRPr="00D635EB">
        <w:rPr>
          <w:rFonts w:ascii="Arial" w:hAnsi="Arial" w:cs="Arial"/>
          <w:sz w:val="20"/>
          <w:szCs w:val="20"/>
        </w:rPr>
        <w:t xml:space="preserve"> </w:t>
      </w:r>
      <w:r w:rsidR="007E7AF6" w:rsidRPr="00D635EB">
        <w:rPr>
          <w:rFonts w:ascii="Arial" w:hAnsi="Arial" w:cs="Arial"/>
          <w:sz w:val="20"/>
          <w:szCs w:val="20"/>
        </w:rPr>
        <w:t xml:space="preserve">zasady postępowania </w:t>
      </w:r>
      <w:r w:rsidR="00050B92" w:rsidRPr="00D635EB">
        <w:rPr>
          <w:rFonts w:ascii="Arial" w:hAnsi="Arial" w:cs="Arial"/>
          <w:sz w:val="20"/>
          <w:szCs w:val="20"/>
        </w:rPr>
        <w:t xml:space="preserve">i obowiązki </w:t>
      </w:r>
      <w:r w:rsidR="007E7AF6" w:rsidRPr="00D635EB">
        <w:rPr>
          <w:rFonts w:ascii="Arial" w:hAnsi="Arial" w:cs="Arial"/>
          <w:sz w:val="20"/>
          <w:szCs w:val="20"/>
        </w:rPr>
        <w:t xml:space="preserve">pracowników Placówki w przypadku </w:t>
      </w:r>
      <w:r w:rsidR="00050B92" w:rsidRPr="00D635EB">
        <w:rPr>
          <w:rFonts w:ascii="Arial" w:hAnsi="Arial" w:cs="Arial"/>
          <w:sz w:val="20"/>
          <w:szCs w:val="20"/>
        </w:rPr>
        <w:t xml:space="preserve">podejrzenia doznawania przez dziecko przemocy domowej. </w:t>
      </w:r>
    </w:p>
    <w:p w:rsidR="007E7AF6" w:rsidRPr="00D635EB" w:rsidRDefault="00754DE2" w:rsidP="00754DE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2. </w:t>
      </w:r>
      <w:r w:rsidR="007E7AF6" w:rsidRPr="00D635EB">
        <w:rPr>
          <w:rFonts w:ascii="Arial" w:hAnsi="Arial" w:cs="Arial"/>
          <w:sz w:val="20"/>
          <w:szCs w:val="20"/>
        </w:rPr>
        <w:t>Ilekroć w Procedurze jest mowa o:</w:t>
      </w:r>
    </w:p>
    <w:p w:rsidR="00D635EB" w:rsidRDefault="00D635EB" w:rsidP="00D635EB">
      <w:pPr>
        <w:pStyle w:val="Akapitzlist"/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P</w:t>
      </w:r>
      <w:r w:rsidR="007E7AF6" w:rsidRPr="00D635EB">
        <w:rPr>
          <w:rFonts w:ascii="Arial" w:hAnsi="Arial" w:cs="Arial"/>
          <w:b/>
          <w:bCs/>
          <w:sz w:val="20"/>
          <w:szCs w:val="20"/>
        </w:rPr>
        <w:t>lacówce</w:t>
      </w:r>
      <w:r w:rsidRPr="00D635EB">
        <w:rPr>
          <w:rFonts w:ascii="Arial" w:hAnsi="Arial" w:cs="Arial"/>
          <w:sz w:val="20"/>
          <w:szCs w:val="20"/>
        </w:rPr>
        <w:t xml:space="preserve"> </w:t>
      </w:r>
      <w:r w:rsidR="007E7AF6" w:rsidRPr="00D635EB">
        <w:rPr>
          <w:rFonts w:ascii="Arial" w:hAnsi="Arial" w:cs="Arial"/>
          <w:sz w:val="20"/>
          <w:szCs w:val="20"/>
        </w:rPr>
        <w:t xml:space="preserve">– należy przez to rozumieć </w:t>
      </w:r>
      <w:r w:rsidRPr="00D635EB">
        <w:rPr>
          <w:rFonts w:ascii="Arial" w:hAnsi="Arial" w:cs="Arial"/>
          <w:sz w:val="20"/>
          <w:szCs w:val="20"/>
        </w:rPr>
        <w:t xml:space="preserve"> </w:t>
      </w:r>
      <w:r w:rsidR="00DA2F97">
        <w:rPr>
          <w:rFonts w:ascii="Arial" w:eastAsia="Times New Roman" w:hAnsi="Arial" w:cs="Arial"/>
          <w:color w:val="323232"/>
          <w:sz w:val="20"/>
          <w:szCs w:val="20"/>
        </w:rPr>
        <w:t>Publiczną Szkołę Podstawową w Kleszczewie Kościerskim wraz z oddziałami przedszkolnymi</w:t>
      </w:r>
      <w:r w:rsidRPr="00D635EB">
        <w:rPr>
          <w:rFonts w:ascii="Arial" w:hAnsi="Arial" w:cs="Arial"/>
          <w:sz w:val="20"/>
          <w:szCs w:val="20"/>
        </w:rPr>
        <w:t>;</w:t>
      </w:r>
    </w:p>
    <w:p w:rsidR="007E7AF6" w:rsidRPr="00D635EB" w:rsidRDefault="007E7AF6" w:rsidP="00D635EB">
      <w:pPr>
        <w:pStyle w:val="Akapitzlist"/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dziecku, małoletnim</w:t>
      </w:r>
      <w:r w:rsidRPr="00D635EB">
        <w:rPr>
          <w:rFonts w:ascii="Arial" w:hAnsi="Arial" w:cs="Arial"/>
          <w:sz w:val="20"/>
          <w:szCs w:val="20"/>
        </w:rPr>
        <w:t xml:space="preserve"> – należy przez to rozumieć wychowanka/ucznia uczęsz</w:t>
      </w:r>
      <w:r w:rsidR="00D635EB">
        <w:rPr>
          <w:rFonts w:ascii="Arial" w:hAnsi="Arial" w:cs="Arial"/>
          <w:sz w:val="20"/>
          <w:szCs w:val="20"/>
        </w:rPr>
        <w:t xml:space="preserve">czającego </w:t>
      </w:r>
      <w:r w:rsidR="002E55D4">
        <w:rPr>
          <w:rFonts w:ascii="Arial" w:hAnsi="Arial" w:cs="Arial"/>
          <w:sz w:val="20"/>
          <w:szCs w:val="20"/>
        </w:rPr>
        <w:br/>
      </w:r>
      <w:r w:rsidR="00D635EB">
        <w:rPr>
          <w:rFonts w:ascii="Arial" w:hAnsi="Arial" w:cs="Arial"/>
          <w:sz w:val="20"/>
          <w:szCs w:val="20"/>
        </w:rPr>
        <w:t xml:space="preserve">do </w:t>
      </w:r>
      <w:r w:rsidRPr="00D635EB">
        <w:rPr>
          <w:rFonts w:ascii="Arial" w:hAnsi="Arial" w:cs="Arial"/>
          <w:sz w:val="20"/>
          <w:szCs w:val="20"/>
        </w:rPr>
        <w:t>placówki;</w:t>
      </w:r>
    </w:p>
    <w:p w:rsidR="007E7AF6" w:rsidRPr="00D635EB" w:rsidRDefault="007E7AF6" w:rsidP="00E87DAD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kern w:val="2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prokuraturze</w:t>
      </w:r>
      <w:r w:rsidRPr="00D635EB">
        <w:rPr>
          <w:rFonts w:ascii="Arial" w:hAnsi="Arial" w:cs="Arial"/>
          <w:sz w:val="20"/>
          <w:szCs w:val="20"/>
        </w:rPr>
        <w:t xml:space="preserve"> – należy przez to rozumieć prokuraturę rejonową </w:t>
      </w:r>
      <w:r w:rsidRPr="00D635EB">
        <w:rPr>
          <w:rFonts w:ascii="Arial" w:hAnsi="Arial" w:cs="Arial"/>
          <w:kern w:val="2"/>
          <w:sz w:val="20"/>
          <w:szCs w:val="20"/>
        </w:rPr>
        <w:t>właściwą wg miejsca zaistnienia przestępstwa;</w:t>
      </w:r>
    </w:p>
    <w:p w:rsidR="00754DE2" w:rsidRPr="00D635EB" w:rsidRDefault="00754DE2" w:rsidP="00E87DAD">
      <w:pPr>
        <w:numPr>
          <w:ilvl w:val="0"/>
          <w:numId w:val="4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sądzie opiekuńczym</w:t>
      </w:r>
      <w:r w:rsidRPr="00D635EB">
        <w:rPr>
          <w:rFonts w:ascii="Arial" w:hAnsi="Arial" w:cs="Arial"/>
          <w:sz w:val="20"/>
          <w:szCs w:val="20"/>
        </w:rPr>
        <w:t xml:space="preserve"> – należy przez to rozumieć Sąd Rejonowy, Wydział Rodziny i Nieletnich właściwy z uwagi na miejsce zamieszkania dziecka;</w:t>
      </w:r>
    </w:p>
    <w:p w:rsidR="007E7AF6" w:rsidRPr="00D635EB" w:rsidRDefault="007E7AF6" w:rsidP="00E87DAD">
      <w:pPr>
        <w:numPr>
          <w:ilvl w:val="0"/>
          <w:numId w:val="4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 xml:space="preserve">przestępstwie </w:t>
      </w:r>
      <w:r w:rsidRPr="00D635EB">
        <w:rPr>
          <w:rFonts w:ascii="Arial" w:hAnsi="Arial" w:cs="Arial"/>
          <w:sz w:val="20"/>
          <w:szCs w:val="20"/>
        </w:rPr>
        <w:t xml:space="preserve">– należy przez to rozumieć w szczególności przestępstwo ścigane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>z oskarżenia publicznego</w:t>
      </w:r>
      <w:r w:rsidR="001453A9" w:rsidRPr="00D635EB">
        <w:rPr>
          <w:rFonts w:ascii="Arial" w:hAnsi="Arial" w:cs="Arial"/>
          <w:sz w:val="20"/>
          <w:szCs w:val="20"/>
        </w:rPr>
        <w:t>,  w tym z użyciem przemocy domowej</w:t>
      </w:r>
      <w:r w:rsidRPr="00D635EB">
        <w:rPr>
          <w:rFonts w:ascii="Arial" w:hAnsi="Arial" w:cs="Arial"/>
          <w:sz w:val="20"/>
          <w:szCs w:val="20"/>
        </w:rPr>
        <w:t>;</w:t>
      </w:r>
    </w:p>
    <w:p w:rsidR="007E7AF6" w:rsidRPr="00D635EB" w:rsidRDefault="007E7AF6" w:rsidP="00E87DAD">
      <w:pPr>
        <w:pStyle w:val="Akapitzlist"/>
        <w:numPr>
          <w:ilvl w:val="0"/>
          <w:numId w:val="4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 xml:space="preserve">przemocy domowej  </w:t>
      </w:r>
      <w:r w:rsidRPr="00D635EB">
        <w:rPr>
          <w:rFonts w:ascii="Arial" w:hAnsi="Arial" w:cs="Arial"/>
          <w:sz w:val="20"/>
          <w:szCs w:val="20"/>
        </w:rPr>
        <w:t xml:space="preserve">– należy przez to rozumieć zgodnie z art. 2 ust. 1 pkt 1 ustawy z dnia 29 lipca 2005 r. o przeciwdziałaniu przemocy domowej jednorazowe albo powtarzające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 xml:space="preserve">się umyślne działanie lub zaniechanie, wykorzystujące przewagę fizyczną, psychiczną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 xml:space="preserve">lub ekonomiczną, naruszające prawa lub dobra osobiste </w:t>
      </w:r>
      <w:r w:rsidR="009D5ADE" w:rsidRPr="00D635EB">
        <w:rPr>
          <w:rFonts w:ascii="Arial" w:hAnsi="Arial" w:cs="Arial"/>
          <w:sz w:val="20"/>
          <w:szCs w:val="20"/>
        </w:rPr>
        <w:t>dziecka</w:t>
      </w:r>
      <w:r w:rsidRPr="00D635EB">
        <w:rPr>
          <w:rFonts w:ascii="Arial" w:hAnsi="Arial" w:cs="Arial"/>
          <w:sz w:val="20"/>
          <w:szCs w:val="20"/>
        </w:rPr>
        <w:t xml:space="preserve"> doznające</w:t>
      </w:r>
      <w:r w:rsidR="009D5ADE" w:rsidRPr="00D635EB">
        <w:rPr>
          <w:rFonts w:ascii="Arial" w:hAnsi="Arial" w:cs="Arial"/>
          <w:sz w:val="20"/>
          <w:szCs w:val="20"/>
        </w:rPr>
        <w:t>go</w:t>
      </w:r>
      <w:r w:rsidRPr="00D635EB">
        <w:rPr>
          <w:rFonts w:ascii="Arial" w:hAnsi="Arial" w:cs="Arial"/>
          <w:sz w:val="20"/>
          <w:szCs w:val="20"/>
        </w:rPr>
        <w:t xml:space="preserve"> przemocy domowej, w szczególności:</w:t>
      </w:r>
    </w:p>
    <w:p w:rsidR="007E7AF6" w:rsidRPr="00D635EB" w:rsidRDefault="007E7AF6" w:rsidP="00E87DAD">
      <w:pPr>
        <w:pStyle w:val="Akapitzlist"/>
        <w:spacing w:before="120" w:after="120" w:line="360" w:lineRule="auto"/>
        <w:ind w:left="766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a)</w:t>
      </w:r>
      <w:r w:rsidRPr="00D635EB">
        <w:rPr>
          <w:rFonts w:ascii="Arial" w:hAnsi="Arial" w:cs="Arial"/>
          <w:sz w:val="20"/>
          <w:szCs w:val="20"/>
        </w:rPr>
        <w:tab/>
        <w:t>narażające tę osobę na niebezpieczeństwo utraty życia, zdrowia lub mienia,</w:t>
      </w:r>
    </w:p>
    <w:p w:rsidR="007E7AF6" w:rsidRPr="00D635EB" w:rsidRDefault="007E7AF6" w:rsidP="00E87DAD">
      <w:pPr>
        <w:pStyle w:val="Akapitzlist"/>
        <w:spacing w:before="120" w:after="120" w:line="360" w:lineRule="auto"/>
        <w:ind w:left="766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b)</w:t>
      </w:r>
      <w:r w:rsidRPr="00D635EB">
        <w:rPr>
          <w:rFonts w:ascii="Arial" w:hAnsi="Arial" w:cs="Arial"/>
          <w:sz w:val="20"/>
          <w:szCs w:val="20"/>
        </w:rPr>
        <w:tab/>
        <w:t>naruszające jej godność, nietykalność cielesną lub wolność, w tym seksualną,</w:t>
      </w:r>
    </w:p>
    <w:p w:rsidR="007E7AF6" w:rsidRPr="00D635EB" w:rsidRDefault="007E7AF6" w:rsidP="00E87DAD">
      <w:pPr>
        <w:pStyle w:val="Akapitzlist"/>
        <w:spacing w:before="120" w:after="120" w:line="360" w:lineRule="auto"/>
        <w:ind w:left="766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c)</w:t>
      </w:r>
      <w:r w:rsidRPr="00D635EB">
        <w:rPr>
          <w:rFonts w:ascii="Arial" w:hAnsi="Arial" w:cs="Arial"/>
          <w:sz w:val="20"/>
          <w:szCs w:val="20"/>
        </w:rPr>
        <w:tab/>
        <w:t>powodujące szkody na jej zdrowiu fizycznym lub psychicznym, wywołujące u tej osoby cierpienie lub krzywdę,</w:t>
      </w:r>
    </w:p>
    <w:p w:rsidR="007E7AF6" w:rsidRPr="00D635EB" w:rsidRDefault="007E7AF6" w:rsidP="00E87DAD">
      <w:pPr>
        <w:pStyle w:val="Akapitzlist"/>
        <w:spacing w:before="120" w:after="120" w:line="360" w:lineRule="auto"/>
        <w:ind w:left="766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lastRenderedPageBreak/>
        <w:t>d)</w:t>
      </w:r>
      <w:r w:rsidRPr="00D635EB">
        <w:rPr>
          <w:rFonts w:ascii="Arial" w:hAnsi="Arial" w:cs="Arial"/>
          <w:sz w:val="20"/>
          <w:szCs w:val="20"/>
        </w:rPr>
        <w:tab/>
        <w:t xml:space="preserve">ograniczające lub pozbawiające tę osobę dostępu do środków finansowych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>lub możliwości podjęcia pracy lub uzyskania samodzielności finansowej,</w:t>
      </w:r>
    </w:p>
    <w:p w:rsidR="007E7AF6" w:rsidRPr="00D635EB" w:rsidRDefault="007E7AF6" w:rsidP="00E87DAD">
      <w:pPr>
        <w:pStyle w:val="Akapitzlist"/>
        <w:spacing w:before="120" w:after="120" w:line="360" w:lineRule="auto"/>
        <w:ind w:left="766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e)</w:t>
      </w:r>
      <w:r w:rsidRPr="00D635EB">
        <w:rPr>
          <w:rFonts w:ascii="Arial" w:hAnsi="Arial" w:cs="Arial"/>
          <w:sz w:val="20"/>
          <w:szCs w:val="20"/>
        </w:rPr>
        <w:tab/>
        <w:t>istotnie naruszające prywatność tej osoby lub wzbudzające u niej poczucie zagrożenia, poniżenia lub udręczenia, w tym podejmowane za pomocą środków komunikacji elektronicznej;</w:t>
      </w:r>
    </w:p>
    <w:p w:rsidR="007E7AF6" w:rsidRPr="00D635EB" w:rsidRDefault="007E7AF6" w:rsidP="00E87DAD">
      <w:pPr>
        <w:pStyle w:val="Akapitzlist"/>
        <w:numPr>
          <w:ilvl w:val="0"/>
          <w:numId w:val="4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osobie odpowiedzialnej</w:t>
      </w:r>
      <w:r w:rsidRPr="00D635EB">
        <w:rPr>
          <w:rFonts w:ascii="Arial" w:hAnsi="Arial" w:cs="Arial"/>
          <w:sz w:val="20"/>
          <w:szCs w:val="20"/>
        </w:rPr>
        <w:t xml:space="preserve"> – należy przez to rozumieć osobę</w:t>
      </w:r>
      <w:r w:rsidR="00754DE2" w:rsidRPr="00D635EB">
        <w:rPr>
          <w:rFonts w:ascii="Arial" w:hAnsi="Arial" w:cs="Arial"/>
          <w:sz w:val="20"/>
          <w:szCs w:val="20"/>
        </w:rPr>
        <w:t>/osoby</w:t>
      </w:r>
      <w:r w:rsidRPr="00D635EB">
        <w:rPr>
          <w:rFonts w:ascii="Arial" w:hAnsi="Arial" w:cs="Arial"/>
          <w:sz w:val="20"/>
          <w:szCs w:val="20"/>
        </w:rPr>
        <w:t xml:space="preserve"> wskazaną</w:t>
      </w:r>
      <w:r w:rsidR="00754DE2" w:rsidRPr="00D635EB">
        <w:rPr>
          <w:rFonts w:ascii="Arial" w:hAnsi="Arial" w:cs="Arial"/>
          <w:sz w:val="20"/>
          <w:szCs w:val="20"/>
        </w:rPr>
        <w:t>/wskazane</w:t>
      </w:r>
      <w:r w:rsidRPr="00D635EB">
        <w:rPr>
          <w:rFonts w:ascii="Arial" w:hAnsi="Arial" w:cs="Arial"/>
          <w:sz w:val="20"/>
          <w:szCs w:val="20"/>
        </w:rPr>
        <w:t xml:space="preserve"> zgodnie z § 3 Procedury;</w:t>
      </w:r>
    </w:p>
    <w:p w:rsidR="00754DE2" w:rsidRPr="00D635EB" w:rsidRDefault="00754DE2" w:rsidP="00E87DAD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osobie stosującej przemoc domową</w:t>
      </w:r>
      <w:r w:rsidRPr="00D635EB">
        <w:rPr>
          <w:rFonts w:ascii="Arial" w:hAnsi="Arial" w:cs="Arial"/>
          <w:sz w:val="20"/>
          <w:szCs w:val="20"/>
        </w:rPr>
        <w:t xml:space="preserve"> - należy przez to rozumieć pełnoletniego,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>który dopuszcza się przemocy domowej;</w:t>
      </w:r>
    </w:p>
    <w:p w:rsidR="00754DE2" w:rsidRPr="00D635EB" w:rsidRDefault="00754DE2" w:rsidP="00E87DAD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rodzicach</w:t>
      </w:r>
      <w:r w:rsidRPr="00D635EB">
        <w:rPr>
          <w:rFonts w:ascii="Arial" w:hAnsi="Arial" w:cs="Arial"/>
          <w:sz w:val="20"/>
          <w:szCs w:val="20"/>
        </w:rPr>
        <w:t xml:space="preserve"> –należy przez to rozumieć także prawnych opiekunów dziecka oraz osoby (podmioty) sprawujące pieczę zastępczą nad dzieckiem;</w:t>
      </w:r>
    </w:p>
    <w:p w:rsidR="00754DE2" w:rsidRPr="00D635EB" w:rsidRDefault="00754DE2" w:rsidP="00E87DAD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procedurze „Niebieskie Karty”</w:t>
      </w:r>
      <w:r w:rsidRPr="00D635EB">
        <w:rPr>
          <w:rFonts w:ascii="Arial" w:hAnsi="Arial" w:cs="Arial"/>
          <w:sz w:val="20"/>
          <w:szCs w:val="20"/>
        </w:rPr>
        <w:t xml:space="preserve"> – należy przez to rozumieć procedurę, o której mowa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>w art. 9d ustawy z dnia 29 lipca 2005 r. o przeciwdziałaniu przemocy domowej;</w:t>
      </w:r>
    </w:p>
    <w:p w:rsidR="007E7AF6" w:rsidRPr="002E55D4" w:rsidRDefault="009D5ADE" w:rsidP="002E55D4">
      <w:pPr>
        <w:pStyle w:val="Akapitzlist"/>
        <w:numPr>
          <w:ilvl w:val="0"/>
          <w:numId w:val="4"/>
        </w:num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dziecku doznającym przemocy domowej</w:t>
      </w:r>
      <w:r w:rsidRPr="00D635EB">
        <w:rPr>
          <w:rFonts w:ascii="Arial" w:hAnsi="Arial" w:cs="Arial"/>
          <w:sz w:val="20"/>
          <w:szCs w:val="20"/>
        </w:rPr>
        <w:t xml:space="preserve"> - należy przez to rozumieć małoletniego wobec którego jest stosowana przemoc domowa.</w:t>
      </w: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>§ 2</w:t>
      </w: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>Cel procedury</w:t>
      </w:r>
    </w:p>
    <w:p w:rsidR="007E7AF6" w:rsidRPr="00D635EB" w:rsidRDefault="007E7AF6" w:rsidP="00985F7D">
      <w:pPr>
        <w:spacing w:before="120" w:after="120" w:line="360" w:lineRule="auto"/>
        <w:ind w:left="41"/>
        <w:jc w:val="both"/>
        <w:rPr>
          <w:rFonts w:ascii="Arial" w:hAnsi="Arial" w:cs="Arial"/>
          <w:sz w:val="20"/>
          <w:szCs w:val="20"/>
        </w:rPr>
      </w:pPr>
    </w:p>
    <w:p w:rsidR="007E7AF6" w:rsidRPr="00D635EB" w:rsidRDefault="007E7AF6" w:rsidP="00985F7D">
      <w:pPr>
        <w:spacing w:before="120"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Celem niniejszej Procedury jest:</w:t>
      </w:r>
    </w:p>
    <w:p w:rsidR="00050B92" w:rsidRPr="00D635EB" w:rsidRDefault="00050B92" w:rsidP="00985F7D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stosowanie standardów ochrony małoletnich przyjętych w Placówce;</w:t>
      </w:r>
    </w:p>
    <w:p w:rsidR="00050B92" w:rsidRPr="00D635EB" w:rsidRDefault="00050B92" w:rsidP="00985F7D">
      <w:pPr>
        <w:pStyle w:val="Akapitzlist"/>
        <w:numPr>
          <w:ilvl w:val="0"/>
          <w:numId w:val="19"/>
        </w:num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rzetelne i skuteczne podejmowanie działań w przypadku podejrzenia, że wobec </w:t>
      </w:r>
      <w:r w:rsidR="00ED0F68" w:rsidRPr="00D635EB">
        <w:rPr>
          <w:rFonts w:ascii="Arial" w:hAnsi="Arial" w:cs="Arial"/>
          <w:sz w:val="20"/>
          <w:szCs w:val="20"/>
        </w:rPr>
        <w:t>dziecka</w:t>
      </w:r>
      <w:r w:rsidRPr="00D635EB">
        <w:rPr>
          <w:rFonts w:ascii="Arial" w:hAnsi="Arial" w:cs="Arial"/>
          <w:sz w:val="20"/>
          <w:szCs w:val="20"/>
        </w:rPr>
        <w:t xml:space="preserve"> stosowana jest przemoc domowa;</w:t>
      </w:r>
    </w:p>
    <w:p w:rsidR="00050B92" w:rsidRPr="00D635EB" w:rsidRDefault="00050B92" w:rsidP="00985F7D">
      <w:pPr>
        <w:pStyle w:val="Akapitzlist"/>
        <w:numPr>
          <w:ilvl w:val="0"/>
          <w:numId w:val="19"/>
        </w:num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przeciwdziałanie przemocy domowej;</w:t>
      </w:r>
    </w:p>
    <w:p w:rsidR="007E7AF6" w:rsidRPr="002E55D4" w:rsidRDefault="00050B92" w:rsidP="002E55D4">
      <w:pPr>
        <w:pStyle w:val="Akapitzlist"/>
        <w:numPr>
          <w:ilvl w:val="0"/>
          <w:numId w:val="19"/>
        </w:num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zapewnienie </w:t>
      </w:r>
      <w:r w:rsidR="00ED0F68" w:rsidRPr="00D635EB">
        <w:rPr>
          <w:rFonts w:ascii="Arial" w:hAnsi="Arial" w:cs="Arial"/>
          <w:sz w:val="20"/>
          <w:szCs w:val="20"/>
        </w:rPr>
        <w:t>dziecku</w:t>
      </w:r>
      <w:r w:rsidRPr="00D635EB">
        <w:rPr>
          <w:rFonts w:ascii="Arial" w:hAnsi="Arial" w:cs="Arial"/>
          <w:sz w:val="20"/>
          <w:szCs w:val="20"/>
        </w:rPr>
        <w:t xml:space="preserve"> bezpieczeństwa.</w:t>
      </w: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>§ 3</w:t>
      </w: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 xml:space="preserve">Osoby odpowiedzialne za </w:t>
      </w:r>
      <w:r w:rsidR="00050B92" w:rsidRPr="00D635EB">
        <w:rPr>
          <w:rFonts w:ascii="Arial" w:hAnsi="Arial" w:cs="Arial"/>
          <w:b/>
          <w:sz w:val="20"/>
          <w:szCs w:val="20"/>
        </w:rPr>
        <w:t>wszczęcie Procedury „Niebieskie Karty”</w:t>
      </w:r>
    </w:p>
    <w:p w:rsidR="00E87DAD" w:rsidRPr="00D635EB" w:rsidRDefault="00E87DAD" w:rsidP="00985F7D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1. Osobą odpowiedzialną za</w:t>
      </w:r>
      <w:r w:rsidR="001453A9" w:rsidRPr="00D635EB">
        <w:rPr>
          <w:rFonts w:ascii="Arial" w:hAnsi="Arial" w:cs="Arial"/>
          <w:sz w:val="20"/>
          <w:szCs w:val="20"/>
        </w:rPr>
        <w:t xml:space="preserve"> wszczęcie procedury „Niebieskie Karty” </w:t>
      </w:r>
      <w:r w:rsidRPr="00D635EB">
        <w:rPr>
          <w:rFonts w:ascii="Arial" w:hAnsi="Arial" w:cs="Arial"/>
          <w:sz w:val="20"/>
          <w:szCs w:val="20"/>
        </w:rPr>
        <w:t xml:space="preserve"> jest</w:t>
      </w:r>
      <w:r w:rsidR="001453A9" w:rsidRPr="00D635EB">
        <w:rPr>
          <w:rFonts w:ascii="Arial" w:hAnsi="Arial" w:cs="Arial"/>
          <w:sz w:val="20"/>
          <w:szCs w:val="20"/>
        </w:rPr>
        <w:t>:</w:t>
      </w:r>
    </w:p>
    <w:p w:rsidR="001453A9" w:rsidRPr="00D635EB" w:rsidRDefault="001453A9" w:rsidP="00E87DAD">
      <w:pPr>
        <w:pStyle w:val="Akapitzlist"/>
        <w:numPr>
          <w:ilvl w:val="0"/>
          <w:numId w:val="27"/>
        </w:num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nauczyciel wychowawca będący wychowawcą klasy, do której uczęszcza dziecko lub</w:t>
      </w:r>
    </w:p>
    <w:p w:rsidR="001453A9" w:rsidRPr="00D635EB" w:rsidRDefault="001453A9" w:rsidP="00E87DAD">
      <w:pPr>
        <w:pStyle w:val="Akapitzlist"/>
        <w:numPr>
          <w:ilvl w:val="0"/>
          <w:numId w:val="27"/>
        </w:num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nauczyciel znający sytuację domową małoletniego lub</w:t>
      </w:r>
    </w:p>
    <w:p w:rsidR="001453A9" w:rsidRPr="00D635EB" w:rsidRDefault="001453A9" w:rsidP="00E87DAD">
      <w:pPr>
        <w:pStyle w:val="Akapitzlist"/>
        <w:numPr>
          <w:ilvl w:val="0"/>
          <w:numId w:val="27"/>
        </w:num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pedagog lub </w:t>
      </w:r>
    </w:p>
    <w:p w:rsidR="001453A9" w:rsidRPr="00D635EB" w:rsidRDefault="001453A9" w:rsidP="00E87DAD">
      <w:pPr>
        <w:pStyle w:val="Akapitzlist"/>
        <w:numPr>
          <w:ilvl w:val="0"/>
          <w:numId w:val="27"/>
        </w:num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psycholog lub</w:t>
      </w:r>
    </w:p>
    <w:p w:rsidR="001453A9" w:rsidRDefault="00D635EB" w:rsidP="00E87DAD">
      <w:pPr>
        <w:pStyle w:val="Akapitzlist"/>
        <w:numPr>
          <w:ilvl w:val="0"/>
          <w:numId w:val="27"/>
        </w:num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wicedyrektor,</w:t>
      </w:r>
    </w:p>
    <w:p w:rsidR="00D635EB" w:rsidRPr="00D635EB" w:rsidRDefault="00D635EB" w:rsidP="00E87DAD">
      <w:pPr>
        <w:pStyle w:val="Akapitzlist"/>
        <w:numPr>
          <w:ilvl w:val="0"/>
          <w:numId w:val="27"/>
        </w:num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dyrektor.</w:t>
      </w: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2. W przypadku nieobecności danej osoby, o której mowa w ust. 1, dyrektor ma obowiązek wyznaczyć osobę zastępującą.</w:t>
      </w: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lastRenderedPageBreak/>
        <w:t xml:space="preserve">3. Wykaz osób odpowiedzialnych za </w:t>
      </w:r>
      <w:r w:rsidR="001453A9" w:rsidRPr="00D635EB">
        <w:rPr>
          <w:rFonts w:ascii="Arial" w:hAnsi="Arial" w:cs="Arial"/>
          <w:sz w:val="20"/>
          <w:szCs w:val="20"/>
        </w:rPr>
        <w:t>wszczynanie procedury „Niebieskiej Karty”</w:t>
      </w:r>
      <w:r w:rsidRPr="00D635EB">
        <w:rPr>
          <w:rFonts w:ascii="Arial" w:hAnsi="Arial" w:cs="Arial"/>
          <w:sz w:val="20"/>
          <w:szCs w:val="20"/>
        </w:rPr>
        <w:t xml:space="preserve"> określa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>załącznik nr 1 do Procedury.</w:t>
      </w:r>
    </w:p>
    <w:p w:rsidR="007E7AF6" w:rsidRPr="00D635EB" w:rsidRDefault="007E7AF6" w:rsidP="004547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4.  W przypadku zagrożenia życia i zdrowia dziecka </w:t>
      </w:r>
      <w:r w:rsidR="00C5211B" w:rsidRPr="00D635EB">
        <w:rPr>
          <w:rFonts w:ascii="Arial" w:hAnsi="Arial" w:cs="Arial"/>
          <w:sz w:val="20"/>
          <w:szCs w:val="20"/>
        </w:rPr>
        <w:t xml:space="preserve"> z użyciem przemocy domowej </w:t>
      </w:r>
      <w:r w:rsidRPr="00D635EB">
        <w:rPr>
          <w:rFonts w:ascii="Arial" w:hAnsi="Arial" w:cs="Arial"/>
          <w:sz w:val="20"/>
          <w:szCs w:val="20"/>
        </w:rPr>
        <w:t>każdy pracownik który pierwszy powziął informację o zagrożeniu niezwłocznie informuję odpowiednie służby</w:t>
      </w:r>
      <w:r w:rsidR="008779B3" w:rsidRPr="00D635EB">
        <w:rPr>
          <w:rFonts w:ascii="Arial" w:hAnsi="Arial" w:cs="Arial"/>
          <w:sz w:val="20"/>
          <w:szCs w:val="20"/>
        </w:rPr>
        <w:t>, w tym Policję.</w:t>
      </w: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>§ 4</w:t>
      </w:r>
    </w:p>
    <w:p w:rsidR="007E7AF6" w:rsidRPr="00D635EB" w:rsidRDefault="007E7AF6" w:rsidP="008779B3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>Zasady postępowania</w:t>
      </w:r>
    </w:p>
    <w:p w:rsidR="007E7AF6" w:rsidRPr="00D635EB" w:rsidRDefault="007E7AF6" w:rsidP="008779B3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both"/>
        <w:rPr>
          <w:rFonts w:ascii="Arial" w:hAnsi="Arial" w:cs="Arial"/>
          <w:b/>
          <w:sz w:val="20"/>
          <w:szCs w:val="20"/>
        </w:rPr>
      </w:pPr>
    </w:p>
    <w:p w:rsidR="007770BF" w:rsidRPr="00D635EB" w:rsidRDefault="007770BF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1. Osoba odpowiedzialna jest zobowiązana jest do wszczęcia Procedury „Niebieskie Karty”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 xml:space="preserve">w przypadku: </w:t>
      </w:r>
    </w:p>
    <w:p w:rsidR="007770BF" w:rsidRPr="00D635EB" w:rsidRDefault="007770BF" w:rsidP="008779B3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powzięcia </w:t>
      </w:r>
      <w:r w:rsidR="00D75097" w:rsidRPr="00D635EB">
        <w:rPr>
          <w:rFonts w:ascii="Arial" w:hAnsi="Arial" w:cs="Arial"/>
          <w:sz w:val="20"/>
          <w:szCs w:val="20"/>
        </w:rPr>
        <w:t xml:space="preserve">uzasadnionego </w:t>
      </w:r>
      <w:r w:rsidRPr="00D635EB">
        <w:rPr>
          <w:rFonts w:ascii="Arial" w:hAnsi="Arial" w:cs="Arial"/>
          <w:sz w:val="20"/>
          <w:szCs w:val="20"/>
        </w:rPr>
        <w:t xml:space="preserve">podejrzenia stosowania przemocy domowej lub </w:t>
      </w:r>
    </w:p>
    <w:p w:rsidR="007770BF" w:rsidRPr="00D635EB" w:rsidRDefault="007770BF" w:rsidP="008779B3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w wyniku zgłoszenia dokonanego przez </w:t>
      </w:r>
      <w:r w:rsidR="009D5ADE" w:rsidRPr="00D635EB">
        <w:rPr>
          <w:rFonts w:ascii="Arial" w:hAnsi="Arial" w:cs="Arial"/>
          <w:sz w:val="20"/>
          <w:szCs w:val="20"/>
        </w:rPr>
        <w:t>dziecko</w:t>
      </w:r>
      <w:r w:rsidRPr="00D635EB">
        <w:rPr>
          <w:rFonts w:ascii="Arial" w:hAnsi="Arial" w:cs="Arial"/>
          <w:sz w:val="20"/>
          <w:szCs w:val="20"/>
        </w:rPr>
        <w:t xml:space="preserve"> doznając</w:t>
      </w:r>
      <w:r w:rsidR="009D5ADE" w:rsidRPr="00D635EB">
        <w:rPr>
          <w:rFonts w:ascii="Arial" w:hAnsi="Arial" w:cs="Arial"/>
          <w:sz w:val="20"/>
          <w:szCs w:val="20"/>
        </w:rPr>
        <w:t>e</w:t>
      </w:r>
      <w:r w:rsidRPr="00D635EB">
        <w:rPr>
          <w:rFonts w:ascii="Arial" w:hAnsi="Arial" w:cs="Arial"/>
          <w:sz w:val="20"/>
          <w:szCs w:val="20"/>
        </w:rPr>
        <w:t xml:space="preserve"> przemocy domowej lub</w:t>
      </w:r>
    </w:p>
    <w:p w:rsidR="007770BF" w:rsidRPr="00D635EB" w:rsidRDefault="007770BF" w:rsidP="008779B3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w wyniku zgłoszenia przez </w:t>
      </w:r>
      <w:r w:rsidR="009D5ADE" w:rsidRPr="00D635EB">
        <w:rPr>
          <w:rFonts w:ascii="Arial" w:hAnsi="Arial" w:cs="Arial"/>
          <w:sz w:val="20"/>
          <w:szCs w:val="20"/>
        </w:rPr>
        <w:t xml:space="preserve">dziecko </w:t>
      </w:r>
      <w:r w:rsidRPr="00D635EB">
        <w:rPr>
          <w:rFonts w:ascii="Arial" w:hAnsi="Arial" w:cs="Arial"/>
          <w:sz w:val="20"/>
          <w:szCs w:val="20"/>
        </w:rPr>
        <w:t>będącą świadkiem tej przemocy.</w:t>
      </w:r>
    </w:p>
    <w:p w:rsidR="007770BF" w:rsidRPr="00D635EB" w:rsidRDefault="007770BF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2. Wszczęcie Procedury „Niebieskie Karty” następuje poprzez wypełnienie formularza „Niebieska Karta – A” i nie wymaga zgody osoby</w:t>
      </w:r>
      <w:r w:rsidR="009D5ADE" w:rsidRPr="00D635EB">
        <w:rPr>
          <w:rFonts w:ascii="Arial" w:hAnsi="Arial" w:cs="Arial"/>
          <w:sz w:val="20"/>
          <w:szCs w:val="20"/>
        </w:rPr>
        <w:t xml:space="preserve"> doznającej</w:t>
      </w:r>
      <w:r w:rsidRPr="00D635EB">
        <w:rPr>
          <w:rFonts w:ascii="Arial" w:hAnsi="Arial" w:cs="Arial"/>
          <w:sz w:val="20"/>
          <w:szCs w:val="20"/>
        </w:rPr>
        <w:t xml:space="preserve"> przemoc</w:t>
      </w:r>
      <w:r w:rsidR="009D5ADE" w:rsidRPr="00D635EB">
        <w:rPr>
          <w:rFonts w:ascii="Arial" w:hAnsi="Arial" w:cs="Arial"/>
          <w:sz w:val="20"/>
          <w:szCs w:val="20"/>
        </w:rPr>
        <w:t>y ani osoby stosującej przemoc domową.</w:t>
      </w:r>
    </w:p>
    <w:p w:rsidR="007770BF" w:rsidRPr="00D635EB" w:rsidRDefault="00D75097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3. </w:t>
      </w:r>
      <w:r w:rsidR="007770BF" w:rsidRPr="00D635EB">
        <w:rPr>
          <w:rFonts w:ascii="Arial" w:hAnsi="Arial" w:cs="Arial"/>
          <w:sz w:val="20"/>
          <w:szCs w:val="20"/>
        </w:rPr>
        <w:t xml:space="preserve"> W przypadkach określonych w ust.</w:t>
      </w:r>
      <w:r w:rsidR="00D635EB">
        <w:rPr>
          <w:rFonts w:ascii="Arial" w:hAnsi="Arial" w:cs="Arial"/>
          <w:sz w:val="20"/>
          <w:szCs w:val="20"/>
        </w:rPr>
        <w:t xml:space="preserve"> 1 pracownik </w:t>
      </w:r>
      <w:r w:rsidR="007770BF" w:rsidRPr="00D635EB">
        <w:rPr>
          <w:rFonts w:ascii="Arial" w:hAnsi="Arial" w:cs="Arial"/>
          <w:sz w:val="20"/>
          <w:szCs w:val="20"/>
        </w:rPr>
        <w:t xml:space="preserve">placówki, który powziął podejrzenie lub uzyskał zgłoszenie o przemocy domowej </w:t>
      </w:r>
      <w:r w:rsidR="00985F7D" w:rsidRPr="00D635EB">
        <w:rPr>
          <w:rFonts w:ascii="Arial" w:hAnsi="Arial" w:cs="Arial"/>
          <w:sz w:val="20"/>
          <w:szCs w:val="20"/>
        </w:rPr>
        <w:t xml:space="preserve">sporządza notatkę służbową i </w:t>
      </w:r>
      <w:r w:rsidR="007770BF" w:rsidRPr="00D635EB">
        <w:rPr>
          <w:rFonts w:ascii="Arial" w:hAnsi="Arial" w:cs="Arial"/>
          <w:sz w:val="20"/>
          <w:szCs w:val="20"/>
        </w:rPr>
        <w:t>przekazuje</w:t>
      </w:r>
      <w:r w:rsidR="00C5211B" w:rsidRPr="00D635EB">
        <w:rPr>
          <w:rFonts w:ascii="Arial" w:hAnsi="Arial" w:cs="Arial"/>
          <w:sz w:val="20"/>
          <w:szCs w:val="20"/>
        </w:rPr>
        <w:t xml:space="preserve"> t</w:t>
      </w:r>
      <w:r w:rsidR="00ED0F68" w:rsidRPr="00D635EB">
        <w:rPr>
          <w:rFonts w:ascii="Arial" w:hAnsi="Arial" w:cs="Arial"/>
          <w:sz w:val="20"/>
          <w:szCs w:val="20"/>
        </w:rPr>
        <w:t>ę</w:t>
      </w:r>
      <w:r w:rsidR="007770BF" w:rsidRPr="00D635EB">
        <w:rPr>
          <w:rFonts w:ascii="Arial" w:hAnsi="Arial" w:cs="Arial"/>
          <w:sz w:val="20"/>
          <w:szCs w:val="20"/>
        </w:rPr>
        <w:t xml:space="preserve"> informację niezwłocznie osob</w:t>
      </w:r>
      <w:r w:rsidR="00C5211B" w:rsidRPr="00D635EB">
        <w:rPr>
          <w:rFonts w:ascii="Arial" w:hAnsi="Arial" w:cs="Arial"/>
          <w:sz w:val="20"/>
          <w:szCs w:val="20"/>
        </w:rPr>
        <w:t>ie</w:t>
      </w:r>
      <w:r w:rsidR="007770BF" w:rsidRPr="00D635EB">
        <w:rPr>
          <w:rFonts w:ascii="Arial" w:hAnsi="Arial" w:cs="Arial"/>
          <w:sz w:val="20"/>
          <w:szCs w:val="20"/>
        </w:rPr>
        <w:t xml:space="preserve"> odpowiedzialnej</w:t>
      </w:r>
      <w:r w:rsidR="00985F7D" w:rsidRPr="00D635EB">
        <w:rPr>
          <w:rFonts w:ascii="Arial" w:hAnsi="Arial" w:cs="Arial"/>
          <w:sz w:val="20"/>
          <w:szCs w:val="20"/>
        </w:rPr>
        <w:t>.</w:t>
      </w:r>
    </w:p>
    <w:p w:rsidR="00985F7D" w:rsidRPr="00D635EB" w:rsidRDefault="00985F7D" w:rsidP="0087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4. Wzór notatki służbowej stanowi załącznik nr 2 do Procedury.</w:t>
      </w:r>
    </w:p>
    <w:p w:rsidR="00D75097" w:rsidRPr="00D635EB" w:rsidRDefault="00ED0F68" w:rsidP="008779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5. Osoba odpowiedzialna</w:t>
      </w:r>
      <w:r w:rsidR="00D75097" w:rsidRPr="00D635EB">
        <w:rPr>
          <w:rFonts w:ascii="Arial" w:hAnsi="Arial" w:cs="Arial"/>
          <w:sz w:val="20"/>
          <w:szCs w:val="20"/>
        </w:rPr>
        <w:t xml:space="preserve"> podejmuje działa zgodnie z rozporządzeniem Rady Ministrów </w:t>
      </w:r>
      <w:r w:rsidR="002E55D4">
        <w:rPr>
          <w:rFonts w:ascii="Arial" w:hAnsi="Arial" w:cs="Arial"/>
          <w:sz w:val="20"/>
          <w:szCs w:val="20"/>
        </w:rPr>
        <w:br/>
      </w:r>
      <w:r w:rsidR="00D75097" w:rsidRPr="00D635EB">
        <w:rPr>
          <w:rFonts w:ascii="Arial" w:hAnsi="Arial" w:cs="Arial"/>
          <w:sz w:val="20"/>
          <w:szCs w:val="20"/>
        </w:rPr>
        <w:t>z dnia 6 września 2023 r. w sprawie procedury "Niebieskie Karty" oraz wzorów formularzy "Niebieska Karta".</w:t>
      </w:r>
    </w:p>
    <w:p w:rsidR="007770BF" w:rsidRPr="00D635EB" w:rsidRDefault="00D75097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6</w:t>
      </w:r>
      <w:r w:rsidR="00ED0F68" w:rsidRPr="00D635EB">
        <w:rPr>
          <w:rFonts w:ascii="Arial" w:hAnsi="Arial" w:cs="Arial"/>
          <w:sz w:val="20"/>
          <w:szCs w:val="20"/>
        </w:rPr>
        <w:t>. Na wniosek osoby odpowiedzialnej d</w:t>
      </w:r>
      <w:r w:rsidR="007770BF" w:rsidRPr="00D635EB">
        <w:rPr>
          <w:rFonts w:ascii="Arial" w:hAnsi="Arial" w:cs="Arial"/>
          <w:sz w:val="20"/>
          <w:szCs w:val="20"/>
        </w:rPr>
        <w:t xml:space="preserve">yrektor powołuje </w:t>
      </w:r>
      <w:r w:rsidR="00ED0F68" w:rsidRPr="00D635EB">
        <w:rPr>
          <w:rFonts w:ascii="Arial" w:hAnsi="Arial" w:cs="Arial"/>
          <w:sz w:val="20"/>
          <w:szCs w:val="20"/>
        </w:rPr>
        <w:t>Z</w:t>
      </w:r>
      <w:r w:rsidR="007770BF" w:rsidRPr="00D635EB">
        <w:rPr>
          <w:rFonts w:ascii="Arial" w:hAnsi="Arial" w:cs="Arial"/>
          <w:sz w:val="20"/>
          <w:szCs w:val="20"/>
        </w:rPr>
        <w:t>espół</w:t>
      </w:r>
      <w:r w:rsidR="00ED0F68" w:rsidRPr="00D635EB">
        <w:rPr>
          <w:rFonts w:ascii="Arial" w:hAnsi="Arial" w:cs="Arial"/>
          <w:sz w:val="20"/>
          <w:szCs w:val="20"/>
        </w:rPr>
        <w:t xml:space="preserve"> interwencyjny</w:t>
      </w:r>
      <w:r w:rsidR="007770BF" w:rsidRPr="00D635EB">
        <w:rPr>
          <w:rFonts w:ascii="Arial" w:hAnsi="Arial" w:cs="Arial"/>
          <w:sz w:val="20"/>
          <w:szCs w:val="20"/>
        </w:rPr>
        <w:t>,</w:t>
      </w:r>
      <w:r w:rsidR="00ED0F68" w:rsidRPr="00D635EB">
        <w:rPr>
          <w:rFonts w:ascii="Arial" w:hAnsi="Arial" w:cs="Arial"/>
          <w:sz w:val="20"/>
          <w:szCs w:val="20"/>
        </w:rPr>
        <w:t xml:space="preserve"> zwany dalej Zespołem,</w:t>
      </w:r>
      <w:r w:rsidR="007770BF" w:rsidRPr="00D635EB">
        <w:rPr>
          <w:rFonts w:ascii="Arial" w:hAnsi="Arial" w:cs="Arial"/>
          <w:sz w:val="20"/>
          <w:szCs w:val="20"/>
        </w:rPr>
        <w:t xml:space="preserve"> w którego skład wchodzą pracownicy wskazani w </w:t>
      </w:r>
      <w:r w:rsidR="007770BF" w:rsidRPr="00D635EB">
        <w:rPr>
          <w:rFonts w:ascii="Arial" w:hAnsi="Arial" w:cs="Arial"/>
          <w:bCs/>
          <w:sz w:val="20"/>
          <w:szCs w:val="20"/>
        </w:rPr>
        <w:t>§ 3.</w:t>
      </w:r>
    </w:p>
    <w:p w:rsidR="007770BF" w:rsidRPr="00D635EB" w:rsidRDefault="008779B3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7</w:t>
      </w:r>
      <w:r w:rsidR="00ED0F68" w:rsidRPr="00D635EB">
        <w:rPr>
          <w:rFonts w:ascii="Arial" w:hAnsi="Arial" w:cs="Arial"/>
          <w:sz w:val="20"/>
          <w:szCs w:val="20"/>
        </w:rPr>
        <w:t xml:space="preserve">. </w:t>
      </w:r>
      <w:r w:rsidR="007770BF" w:rsidRPr="00D635EB">
        <w:rPr>
          <w:rFonts w:ascii="Arial" w:hAnsi="Arial" w:cs="Arial"/>
          <w:sz w:val="20"/>
          <w:szCs w:val="20"/>
        </w:rPr>
        <w:t>Zespół</w:t>
      </w:r>
      <w:r w:rsidR="00D635EB">
        <w:rPr>
          <w:rFonts w:ascii="Arial" w:hAnsi="Arial" w:cs="Arial"/>
          <w:sz w:val="20"/>
          <w:szCs w:val="20"/>
        </w:rPr>
        <w:t xml:space="preserve"> </w:t>
      </w:r>
      <w:r w:rsidR="007770BF" w:rsidRPr="00D635EB">
        <w:rPr>
          <w:rFonts w:ascii="Arial" w:hAnsi="Arial" w:cs="Arial"/>
          <w:sz w:val="20"/>
          <w:szCs w:val="20"/>
        </w:rPr>
        <w:t>dokonuje analizy zgłoszenia, o którym mowa w ust. 3</w:t>
      </w:r>
      <w:r w:rsidR="00ED0F68" w:rsidRPr="00D635EB">
        <w:rPr>
          <w:rFonts w:ascii="Arial" w:hAnsi="Arial" w:cs="Arial"/>
          <w:sz w:val="20"/>
          <w:szCs w:val="20"/>
        </w:rPr>
        <w:t xml:space="preserve"> i </w:t>
      </w:r>
      <w:r w:rsidR="007770BF" w:rsidRPr="00D635EB">
        <w:rPr>
          <w:rFonts w:ascii="Arial" w:hAnsi="Arial" w:cs="Arial"/>
          <w:sz w:val="20"/>
          <w:szCs w:val="20"/>
        </w:rPr>
        <w:t xml:space="preserve"> podejmuje decyzję o wszczęciu </w:t>
      </w:r>
      <w:r w:rsidR="00ED0F68" w:rsidRPr="00D635EB">
        <w:rPr>
          <w:rFonts w:ascii="Arial" w:hAnsi="Arial" w:cs="Arial"/>
          <w:sz w:val="20"/>
          <w:szCs w:val="20"/>
        </w:rPr>
        <w:t>p</w:t>
      </w:r>
      <w:r w:rsidR="007770BF" w:rsidRPr="00D635EB">
        <w:rPr>
          <w:rFonts w:ascii="Arial" w:hAnsi="Arial" w:cs="Arial"/>
          <w:sz w:val="20"/>
          <w:szCs w:val="20"/>
        </w:rPr>
        <w:t xml:space="preserve">rocedury „Niebieskie Karty” </w:t>
      </w:r>
      <w:r w:rsidR="00ED0F68" w:rsidRPr="00D635EB">
        <w:rPr>
          <w:rFonts w:ascii="Arial" w:hAnsi="Arial" w:cs="Arial"/>
          <w:sz w:val="20"/>
          <w:szCs w:val="20"/>
        </w:rPr>
        <w:t xml:space="preserve">oraz </w:t>
      </w:r>
      <w:r w:rsidR="007770BF" w:rsidRPr="00D635EB">
        <w:rPr>
          <w:rFonts w:ascii="Arial" w:hAnsi="Arial" w:cs="Arial"/>
          <w:sz w:val="20"/>
          <w:szCs w:val="20"/>
        </w:rPr>
        <w:t xml:space="preserve">wyznacza osobę z </w:t>
      </w:r>
      <w:r w:rsidR="00ED0F68" w:rsidRPr="00D635EB">
        <w:rPr>
          <w:rFonts w:ascii="Arial" w:hAnsi="Arial" w:cs="Arial"/>
          <w:sz w:val="20"/>
          <w:szCs w:val="20"/>
        </w:rPr>
        <w:t>Z</w:t>
      </w:r>
      <w:r w:rsidR="007770BF" w:rsidRPr="00D635EB">
        <w:rPr>
          <w:rFonts w:ascii="Arial" w:hAnsi="Arial" w:cs="Arial"/>
          <w:sz w:val="20"/>
          <w:szCs w:val="20"/>
        </w:rPr>
        <w:t xml:space="preserve">espołu, która dokona wstępnej diagnozy sytuacji w związku z zaistnieniem uzasadnionego podejrzenia stosowania przemocy domowej, wypełnia formularz „Niebieska Karta – A”, odpowiada za dalsze działania w ramach procedury, informując powołany </w:t>
      </w:r>
      <w:r w:rsidR="00ED0F68" w:rsidRPr="00D635EB">
        <w:rPr>
          <w:rFonts w:ascii="Arial" w:hAnsi="Arial" w:cs="Arial"/>
          <w:sz w:val="20"/>
          <w:szCs w:val="20"/>
        </w:rPr>
        <w:t>Z</w:t>
      </w:r>
      <w:r w:rsidR="007770BF" w:rsidRPr="00D635EB">
        <w:rPr>
          <w:rFonts w:ascii="Arial" w:hAnsi="Arial" w:cs="Arial"/>
          <w:sz w:val="20"/>
          <w:szCs w:val="20"/>
        </w:rPr>
        <w:t>espół i dyrektora o kolejnych krokach. Zespół wyznacza osobę odpowiedzialną za wszczęcie Procedury „Niebieskie Karty” biorąc pod uwagę potrzeby dziecka, możliwości tej osoby.</w:t>
      </w:r>
    </w:p>
    <w:p w:rsidR="007770BF" w:rsidRPr="00D635EB" w:rsidRDefault="008779B3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8</w:t>
      </w:r>
      <w:r w:rsidR="00ED0F68" w:rsidRPr="00D635EB">
        <w:rPr>
          <w:rFonts w:ascii="Arial" w:hAnsi="Arial" w:cs="Arial"/>
          <w:sz w:val="20"/>
          <w:szCs w:val="20"/>
        </w:rPr>
        <w:t xml:space="preserve">. </w:t>
      </w:r>
      <w:r w:rsidR="007770BF" w:rsidRPr="00D635EB">
        <w:rPr>
          <w:rFonts w:ascii="Arial" w:hAnsi="Arial" w:cs="Arial"/>
          <w:sz w:val="20"/>
          <w:szCs w:val="20"/>
        </w:rPr>
        <w:t>Prac</w:t>
      </w:r>
      <w:r w:rsidR="00ED0F68" w:rsidRPr="00D635EB">
        <w:rPr>
          <w:rFonts w:ascii="Arial" w:hAnsi="Arial" w:cs="Arial"/>
          <w:sz w:val="20"/>
          <w:szCs w:val="20"/>
        </w:rPr>
        <w:t>ą</w:t>
      </w:r>
      <w:r w:rsidR="00D635EB">
        <w:rPr>
          <w:rFonts w:ascii="Arial" w:hAnsi="Arial" w:cs="Arial"/>
          <w:sz w:val="20"/>
          <w:szCs w:val="20"/>
        </w:rPr>
        <w:t xml:space="preserve"> </w:t>
      </w:r>
      <w:r w:rsidR="00ED0F68" w:rsidRPr="00D635EB">
        <w:rPr>
          <w:rFonts w:ascii="Arial" w:hAnsi="Arial" w:cs="Arial"/>
          <w:sz w:val="20"/>
          <w:szCs w:val="20"/>
        </w:rPr>
        <w:t>Z</w:t>
      </w:r>
      <w:r w:rsidR="007770BF" w:rsidRPr="00D635EB">
        <w:rPr>
          <w:rFonts w:ascii="Arial" w:hAnsi="Arial" w:cs="Arial"/>
          <w:sz w:val="20"/>
          <w:szCs w:val="20"/>
        </w:rPr>
        <w:t xml:space="preserve">espołu, o którym mowa w ust. </w:t>
      </w:r>
      <w:r w:rsidRPr="00D635EB">
        <w:rPr>
          <w:rFonts w:ascii="Arial" w:hAnsi="Arial" w:cs="Arial"/>
          <w:sz w:val="20"/>
          <w:szCs w:val="20"/>
        </w:rPr>
        <w:t>6</w:t>
      </w:r>
      <w:r w:rsidR="007770BF" w:rsidRPr="00D635EB">
        <w:rPr>
          <w:rFonts w:ascii="Arial" w:hAnsi="Arial" w:cs="Arial"/>
          <w:sz w:val="20"/>
          <w:szCs w:val="20"/>
        </w:rPr>
        <w:t>, jest protokołowana.</w:t>
      </w:r>
    </w:p>
    <w:p w:rsidR="007770BF" w:rsidRPr="00D635EB" w:rsidRDefault="008779B3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9</w:t>
      </w:r>
      <w:r w:rsidR="00ED0F68" w:rsidRPr="00D635EB">
        <w:rPr>
          <w:rFonts w:ascii="Arial" w:hAnsi="Arial" w:cs="Arial"/>
          <w:sz w:val="20"/>
          <w:szCs w:val="20"/>
        </w:rPr>
        <w:t xml:space="preserve">. </w:t>
      </w:r>
      <w:r w:rsidR="007770BF" w:rsidRPr="00D635EB">
        <w:rPr>
          <w:rFonts w:ascii="Arial" w:hAnsi="Arial" w:cs="Arial"/>
          <w:sz w:val="20"/>
          <w:szCs w:val="20"/>
        </w:rPr>
        <w:t>Zespół ustala dalsze działania w stosunku do ucznia, w tym potrzebę objęcia ucznia pomocą psychologiczno-pedagogiczną.</w:t>
      </w:r>
    </w:p>
    <w:p w:rsidR="007770BF" w:rsidRPr="00D635EB" w:rsidRDefault="008779B3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10</w:t>
      </w:r>
      <w:r w:rsidR="00ED0F68" w:rsidRPr="00D635EB">
        <w:rPr>
          <w:rFonts w:ascii="Arial" w:hAnsi="Arial" w:cs="Arial"/>
          <w:sz w:val="20"/>
          <w:szCs w:val="20"/>
        </w:rPr>
        <w:t xml:space="preserve">. </w:t>
      </w:r>
      <w:r w:rsidR="007770BF" w:rsidRPr="00D635EB">
        <w:rPr>
          <w:rFonts w:ascii="Arial" w:hAnsi="Arial" w:cs="Arial"/>
          <w:sz w:val="20"/>
          <w:szCs w:val="20"/>
        </w:rPr>
        <w:t xml:space="preserve">Wstępna diagnoza sytuacji, o której mowa w ust. </w:t>
      </w:r>
      <w:r w:rsidRPr="00D635EB">
        <w:rPr>
          <w:rFonts w:ascii="Arial" w:hAnsi="Arial" w:cs="Arial"/>
          <w:sz w:val="20"/>
          <w:szCs w:val="20"/>
        </w:rPr>
        <w:t>7</w:t>
      </w:r>
      <w:r w:rsidR="007770BF" w:rsidRPr="00D635EB">
        <w:rPr>
          <w:rFonts w:ascii="Arial" w:hAnsi="Arial" w:cs="Arial"/>
          <w:sz w:val="20"/>
          <w:szCs w:val="20"/>
        </w:rPr>
        <w:t>, polega na:</w:t>
      </w:r>
    </w:p>
    <w:p w:rsidR="007770BF" w:rsidRPr="00D635EB" w:rsidRDefault="007770BF" w:rsidP="008779B3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rozmowie z </w:t>
      </w:r>
      <w:r w:rsidR="009D5ADE" w:rsidRPr="00D635EB">
        <w:rPr>
          <w:rFonts w:ascii="Arial" w:hAnsi="Arial" w:cs="Arial"/>
          <w:sz w:val="20"/>
          <w:szCs w:val="20"/>
        </w:rPr>
        <w:t>dzieckiem</w:t>
      </w:r>
      <w:r w:rsidRPr="00D635EB">
        <w:rPr>
          <w:rFonts w:ascii="Arial" w:hAnsi="Arial" w:cs="Arial"/>
          <w:sz w:val="20"/>
          <w:szCs w:val="20"/>
        </w:rPr>
        <w:t xml:space="preserve"> doznając</w:t>
      </w:r>
      <w:r w:rsidR="009D5ADE" w:rsidRPr="00D635EB">
        <w:rPr>
          <w:rFonts w:ascii="Arial" w:hAnsi="Arial" w:cs="Arial"/>
          <w:sz w:val="20"/>
          <w:szCs w:val="20"/>
        </w:rPr>
        <w:t>ym</w:t>
      </w:r>
      <w:r w:rsidRPr="00D635EB">
        <w:rPr>
          <w:rFonts w:ascii="Arial" w:hAnsi="Arial" w:cs="Arial"/>
          <w:sz w:val="20"/>
          <w:szCs w:val="20"/>
        </w:rPr>
        <w:t xml:space="preserve"> przemocy domowej;</w:t>
      </w:r>
    </w:p>
    <w:p w:rsidR="007770BF" w:rsidRPr="00D635EB" w:rsidRDefault="007770BF" w:rsidP="008779B3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lastRenderedPageBreak/>
        <w:t>rozmowie w miarę możliwości z osobą stosującą przemoc domową.</w:t>
      </w:r>
    </w:p>
    <w:p w:rsidR="007770BF" w:rsidRPr="00D635EB" w:rsidRDefault="00ED0F68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1</w:t>
      </w:r>
      <w:r w:rsidR="008779B3" w:rsidRPr="00D635EB">
        <w:rPr>
          <w:rFonts w:ascii="Arial" w:hAnsi="Arial" w:cs="Arial"/>
          <w:sz w:val="20"/>
          <w:szCs w:val="20"/>
        </w:rPr>
        <w:t>1</w:t>
      </w:r>
      <w:r w:rsidRPr="00D635EB">
        <w:rPr>
          <w:rFonts w:ascii="Arial" w:hAnsi="Arial" w:cs="Arial"/>
          <w:sz w:val="20"/>
          <w:szCs w:val="20"/>
        </w:rPr>
        <w:t xml:space="preserve">. </w:t>
      </w:r>
      <w:r w:rsidR="007770BF" w:rsidRPr="00D635EB">
        <w:rPr>
          <w:rFonts w:ascii="Arial" w:hAnsi="Arial" w:cs="Arial"/>
          <w:sz w:val="20"/>
          <w:szCs w:val="20"/>
        </w:rPr>
        <w:t xml:space="preserve">Osoba wyznaczona do wszczęcia </w:t>
      </w:r>
      <w:r w:rsidRPr="00D635EB">
        <w:rPr>
          <w:rFonts w:ascii="Arial" w:hAnsi="Arial" w:cs="Arial"/>
          <w:sz w:val="20"/>
          <w:szCs w:val="20"/>
        </w:rPr>
        <w:t>p</w:t>
      </w:r>
      <w:r w:rsidR="007770BF" w:rsidRPr="00D635EB">
        <w:rPr>
          <w:rFonts w:ascii="Arial" w:hAnsi="Arial" w:cs="Arial"/>
          <w:sz w:val="20"/>
          <w:szCs w:val="20"/>
        </w:rPr>
        <w:t>rocedury „Niebieskie Karty”:</w:t>
      </w:r>
    </w:p>
    <w:p w:rsidR="007770BF" w:rsidRPr="00D635EB" w:rsidRDefault="007770BF" w:rsidP="008779B3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informuje dyrektora i pozostałych członków zespołu, o którym mowa w ust. </w:t>
      </w:r>
      <w:r w:rsidR="008779B3" w:rsidRPr="00D635EB">
        <w:rPr>
          <w:rFonts w:ascii="Arial" w:hAnsi="Arial" w:cs="Arial"/>
          <w:sz w:val="20"/>
          <w:szCs w:val="20"/>
        </w:rPr>
        <w:t>6</w:t>
      </w:r>
      <w:r w:rsidRPr="00D635EB">
        <w:rPr>
          <w:rFonts w:ascii="Arial" w:hAnsi="Arial" w:cs="Arial"/>
          <w:sz w:val="20"/>
          <w:szCs w:val="20"/>
        </w:rPr>
        <w:t xml:space="preserve">,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>o podejmowanych działaniach oraz ustaleniach. W przypadku konieczności podjęcia szybkiej decyzji, konsultacji kontaktuje się bezpośrednio z dyrektorem, w innym przypadku przygotowuje notatki służbowe, które przekazuje za pomocą dziennika elektronicznego/e-maila wymienionym osobom;</w:t>
      </w:r>
    </w:p>
    <w:p w:rsidR="007770BF" w:rsidRPr="00D635EB" w:rsidRDefault="007770BF" w:rsidP="008779B3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dokumentuje swoją pracę poprzez tworzenie notatek służbowych;</w:t>
      </w:r>
    </w:p>
    <w:p w:rsidR="007770BF" w:rsidRPr="00D635EB" w:rsidRDefault="007770BF" w:rsidP="008779B3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postępuje zgodnie z odrębnymi przepisami realizując poszczególne działania;</w:t>
      </w:r>
    </w:p>
    <w:p w:rsidR="007770BF" w:rsidRPr="00D635EB" w:rsidRDefault="007770BF" w:rsidP="008779B3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zaprasza rodziców na spotkanie, na którym informuje o decyzji o uruchomieniu Procedury „Niebieskiej Karty”, na którym przekazuje informację, dlaczego stosowane jest takie rozwiązanie i jakie są kolejne działania;</w:t>
      </w:r>
    </w:p>
    <w:p w:rsidR="00D75097" w:rsidRPr="00D635EB" w:rsidRDefault="00D75097" w:rsidP="008779B3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informuje rodziców/opiekunów o konsekwencjach prawnych stosowania przemocy wobec dziecka oraz obowiązk</w:t>
      </w:r>
      <w:r w:rsidR="00454736">
        <w:rPr>
          <w:rFonts w:ascii="Arial" w:hAnsi="Arial" w:cs="Arial"/>
          <w:sz w:val="20"/>
          <w:szCs w:val="20"/>
        </w:rPr>
        <w:t xml:space="preserve">ach prawnych </w:t>
      </w:r>
      <w:r w:rsidRPr="00D635EB">
        <w:rPr>
          <w:rFonts w:ascii="Arial" w:hAnsi="Arial" w:cs="Arial"/>
          <w:sz w:val="20"/>
          <w:szCs w:val="20"/>
        </w:rPr>
        <w:t xml:space="preserve">placówki: wszczęcia procedury Niebieskie Karty </w:t>
      </w:r>
      <w:r w:rsidR="002E55D4">
        <w:rPr>
          <w:rFonts w:ascii="Arial" w:hAnsi="Arial" w:cs="Arial"/>
          <w:sz w:val="20"/>
          <w:szCs w:val="20"/>
        </w:rPr>
        <w:br/>
      </w:r>
      <w:r w:rsidRPr="00D635EB">
        <w:rPr>
          <w:rFonts w:ascii="Arial" w:hAnsi="Arial" w:cs="Arial"/>
          <w:sz w:val="20"/>
          <w:szCs w:val="20"/>
        </w:rPr>
        <w:t xml:space="preserve">i zgłoszenia do prokuratury oraz sądu </w:t>
      </w:r>
      <w:r w:rsidR="00754DE2" w:rsidRPr="00D635EB">
        <w:rPr>
          <w:rFonts w:ascii="Arial" w:hAnsi="Arial" w:cs="Arial"/>
          <w:sz w:val="20"/>
          <w:szCs w:val="20"/>
        </w:rPr>
        <w:t>opiekuńczego</w:t>
      </w:r>
      <w:r w:rsidRPr="00D635EB">
        <w:rPr>
          <w:rFonts w:ascii="Arial" w:hAnsi="Arial" w:cs="Arial"/>
          <w:sz w:val="20"/>
          <w:szCs w:val="20"/>
        </w:rPr>
        <w:t xml:space="preserve"> przypadków przemocy w rodzinie wobec dziecka będących przestępstwem;</w:t>
      </w:r>
    </w:p>
    <w:p w:rsidR="007770BF" w:rsidRPr="00D635EB" w:rsidRDefault="007770BF" w:rsidP="008779B3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na spotkaniu z osobą stosującą przemoc domową wskazuje, że musi natychmiast zaprzestać swoich działań;</w:t>
      </w:r>
    </w:p>
    <w:p w:rsidR="007770BF" w:rsidRPr="00D635EB" w:rsidRDefault="007770BF" w:rsidP="008779B3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na spotkaniu z </w:t>
      </w:r>
      <w:r w:rsidR="009D5ADE" w:rsidRPr="00D635EB">
        <w:rPr>
          <w:rFonts w:ascii="Arial" w:hAnsi="Arial" w:cs="Arial"/>
          <w:sz w:val="20"/>
          <w:szCs w:val="20"/>
        </w:rPr>
        <w:t>dzieckiem</w:t>
      </w:r>
      <w:r w:rsidRPr="00D635EB">
        <w:rPr>
          <w:rFonts w:ascii="Arial" w:hAnsi="Arial" w:cs="Arial"/>
          <w:sz w:val="20"/>
          <w:szCs w:val="20"/>
        </w:rPr>
        <w:t xml:space="preserve"> doznającym przemocy domowej wskazuje, że dziecko nie jest niczemu winne, że przemoc, której doświadcza jest przestępstwem, że praca nad zmianą sytuacji to odpowiedzialność dorosłych, porozmawiać, jak się czuje w tej sytuacji i czego od nas potrzebuje;</w:t>
      </w:r>
    </w:p>
    <w:p w:rsidR="007770BF" w:rsidRPr="00D635EB" w:rsidRDefault="007770BF" w:rsidP="008779B3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monitoruje sytuację </w:t>
      </w:r>
      <w:r w:rsidR="009D5ADE" w:rsidRPr="00D635EB">
        <w:rPr>
          <w:rFonts w:ascii="Arial" w:hAnsi="Arial" w:cs="Arial"/>
          <w:sz w:val="20"/>
          <w:szCs w:val="20"/>
        </w:rPr>
        <w:t>dziecka</w:t>
      </w:r>
      <w:r w:rsidRPr="00D635EB">
        <w:rPr>
          <w:rFonts w:ascii="Arial" w:hAnsi="Arial" w:cs="Arial"/>
          <w:sz w:val="20"/>
          <w:szCs w:val="20"/>
        </w:rPr>
        <w:t>.</w:t>
      </w:r>
    </w:p>
    <w:p w:rsidR="007770BF" w:rsidRPr="00D635EB" w:rsidRDefault="00D75097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1</w:t>
      </w:r>
      <w:r w:rsidR="008779B3" w:rsidRPr="00D635EB">
        <w:rPr>
          <w:rFonts w:ascii="Arial" w:hAnsi="Arial" w:cs="Arial"/>
          <w:sz w:val="20"/>
          <w:szCs w:val="20"/>
        </w:rPr>
        <w:t>2</w:t>
      </w:r>
      <w:r w:rsidRPr="00D635EB">
        <w:rPr>
          <w:rFonts w:ascii="Arial" w:hAnsi="Arial" w:cs="Arial"/>
          <w:sz w:val="20"/>
          <w:szCs w:val="20"/>
        </w:rPr>
        <w:t xml:space="preserve">. </w:t>
      </w:r>
      <w:r w:rsidR="007770BF" w:rsidRPr="00D635EB">
        <w:rPr>
          <w:rFonts w:ascii="Arial" w:hAnsi="Arial" w:cs="Arial"/>
          <w:sz w:val="20"/>
          <w:szCs w:val="20"/>
        </w:rPr>
        <w:t xml:space="preserve">Równolegle do działań związanych z wszczęciem </w:t>
      </w:r>
      <w:r w:rsidRPr="00D635EB">
        <w:rPr>
          <w:rFonts w:ascii="Arial" w:hAnsi="Arial" w:cs="Arial"/>
          <w:sz w:val="20"/>
          <w:szCs w:val="20"/>
        </w:rPr>
        <w:t>p</w:t>
      </w:r>
      <w:r w:rsidR="007770BF" w:rsidRPr="00D635EB">
        <w:rPr>
          <w:rFonts w:ascii="Arial" w:hAnsi="Arial" w:cs="Arial"/>
          <w:sz w:val="20"/>
          <w:szCs w:val="20"/>
        </w:rPr>
        <w:t xml:space="preserve">rocedury „Niebieskie Karty” przypadku wystąpienia przesłanek mogących świadczyć o bezpośrednim zagrożeniu życia lub zdrowia </w:t>
      </w:r>
      <w:r w:rsidR="008779B3" w:rsidRPr="00D635EB">
        <w:rPr>
          <w:rFonts w:ascii="Arial" w:hAnsi="Arial" w:cs="Arial"/>
          <w:sz w:val="20"/>
          <w:szCs w:val="20"/>
        </w:rPr>
        <w:t>dziecka</w:t>
      </w:r>
      <w:r w:rsidR="00454736">
        <w:rPr>
          <w:rFonts w:ascii="Arial" w:hAnsi="Arial" w:cs="Arial"/>
          <w:sz w:val="20"/>
          <w:szCs w:val="20"/>
        </w:rPr>
        <w:t xml:space="preserve"> </w:t>
      </w:r>
      <w:r w:rsidRPr="00D635EB">
        <w:rPr>
          <w:rFonts w:ascii="Arial" w:hAnsi="Arial" w:cs="Arial"/>
          <w:sz w:val="20"/>
          <w:szCs w:val="20"/>
        </w:rPr>
        <w:t>d</w:t>
      </w:r>
      <w:r w:rsidR="007770BF" w:rsidRPr="00D635EB">
        <w:rPr>
          <w:rFonts w:ascii="Arial" w:hAnsi="Arial" w:cs="Arial"/>
          <w:sz w:val="20"/>
          <w:szCs w:val="20"/>
        </w:rPr>
        <w:t>yrektor zawiadamia pracownika socjalnego, sąd rodzinny lub niezwłoczne składa się zawiadomienie do prokuratury lub na policję o podejrzeniu popełnienia przestępstwa</w:t>
      </w:r>
      <w:r w:rsidRPr="00D635EB">
        <w:rPr>
          <w:rFonts w:ascii="Arial" w:hAnsi="Arial" w:cs="Arial"/>
          <w:sz w:val="20"/>
          <w:szCs w:val="20"/>
        </w:rPr>
        <w:t>.</w:t>
      </w:r>
    </w:p>
    <w:p w:rsidR="00C5211B" w:rsidRPr="00D635EB" w:rsidRDefault="008779B3" w:rsidP="008779B3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13</w:t>
      </w:r>
      <w:r w:rsidR="00C5211B" w:rsidRPr="00D635EB">
        <w:rPr>
          <w:rFonts w:ascii="Arial" w:hAnsi="Arial" w:cs="Arial"/>
          <w:sz w:val="20"/>
          <w:szCs w:val="20"/>
        </w:rPr>
        <w:t>. Dalszy tok postępowania leży w kompetencji tych instytucji.</w:t>
      </w: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>§ 5</w:t>
      </w:r>
    </w:p>
    <w:p w:rsidR="007E7AF6" w:rsidRPr="00D635EB" w:rsidRDefault="007E7AF6" w:rsidP="00985F7D">
      <w:pPr>
        <w:tabs>
          <w:tab w:val="left" w:pos="4395"/>
          <w:tab w:val="left" w:pos="4820"/>
        </w:tabs>
        <w:spacing w:before="120" w:after="120" w:line="360" w:lineRule="auto"/>
        <w:ind w:left="3817" w:right="92" w:hanging="3817"/>
        <w:jc w:val="center"/>
        <w:rPr>
          <w:rFonts w:ascii="Arial" w:hAnsi="Arial" w:cs="Arial"/>
          <w:b/>
          <w:sz w:val="20"/>
          <w:szCs w:val="20"/>
        </w:rPr>
      </w:pPr>
      <w:r w:rsidRPr="00D635EB">
        <w:rPr>
          <w:rFonts w:ascii="Arial" w:hAnsi="Arial" w:cs="Arial"/>
          <w:b/>
          <w:sz w:val="20"/>
          <w:szCs w:val="20"/>
        </w:rPr>
        <w:t>Postanowienia końcowe</w:t>
      </w:r>
    </w:p>
    <w:p w:rsidR="007E7AF6" w:rsidRPr="00D635EB" w:rsidRDefault="007E7AF6" w:rsidP="00985F7D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7E7AF6" w:rsidRPr="00D635EB" w:rsidRDefault="007E7AF6" w:rsidP="00985F7D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1. Niniejsza procedura wchodzi w życie z dniem ………………………...</w:t>
      </w:r>
    </w:p>
    <w:p w:rsidR="007E7AF6" w:rsidRDefault="007E7AF6" w:rsidP="00454736">
      <w:pPr>
        <w:spacing w:before="120" w:after="120" w:line="360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 xml:space="preserve">2. Za zamieszczanie oraz informowanie o aktualnej treści </w:t>
      </w:r>
      <w:r w:rsidR="00454736">
        <w:rPr>
          <w:rFonts w:ascii="Arial" w:hAnsi="Arial" w:cs="Arial"/>
          <w:sz w:val="20"/>
          <w:szCs w:val="20"/>
        </w:rPr>
        <w:t>procedury odpowiada …………………….....</w:t>
      </w:r>
    </w:p>
    <w:p w:rsidR="002E55D4" w:rsidRDefault="002E55D4" w:rsidP="00985F7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E55D4" w:rsidRDefault="002E55D4" w:rsidP="00985F7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E7AF6" w:rsidRPr="00D635EB" w:rsidRDefault="007E7AF6" w:rsidP="00985F7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lastRenderedPageBreak/>
        <w:t>Załącznik nr 1 do Procedury</w:t>
      </w:r>
    </w:p>
    <w:p w:rsidR="007E7AF6" w:rsidRPr="00D635EB" w:rsidRDefault="007E7AF6" w:rsidP="00985F7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E7AF6" w:rsidRPr="00D635EB" w:rsidRDefault="007E7AF6" w:rsidP="00985F7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152600399"/>
      <w:r w:rsidRPr="00D635EB">
        <w:rPr>
          <w:rFonts w:ascii="Arial" w:hAnsi="Arial" w:cs="Arial"/>
          <w:b/>
          <w:bCs/>
          <w:sz w:val="20"/>
          <w:szCs w:val="20"/>
        </w:rPr>
        <w:t xml:space="preserve">Wykaz osób odpowiedzialnych za </w:t>
      </w:r>
      <w:r w:rsidR="003B56B8" w:rsidRPr="00D635EB">
        <w:rPr>
          <w:rFonts w:ascii="Arial" w:hAnsi="Arial" w:cs="Arial"/>
          <w:b/>
          <w:bCs/>
          <w:sz w:val="20"/>
          <w:szCs w:val="20"/>
        </w:rPr>
        <w:t>wszczynanie procedury „Niebieskiej Karty”</w:t>
      </w:r>
    </w:p>
    <w:bookmarkEnd w:id="1"/>
    <w:p w:rsidR="007E7AF6" w:rsidRPr="00D635EB" w:rsidRDefault="007E7AF6" w:rsidP="00985F7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B56B8" w:rsidRPr="00D635EB" w:rsidRDefault="003B56B8" w:rsidP="003B56B8">
      <w:pPr>
        <w:spacing w:line="36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858"/>
        <w:gridCol w:w="4505"/>
      </w:tblGrid>
      <w:tr w:rsidR="007E7AF6" w:rsidRPr="00D635EB" w:rsidTr="007130F4">
        <w:tc>
          <w:tcPr>
            <w:tcW w:w="704" w:type="dxa"/>
            <w:shd w:val="clear" w:color="auto" w:fill="F2F2F2" w:themeFill="background1" w:themeFillShade="F2"/>
          </w:tcPr>
          <w:p w:rsidR="007E7AF6" w:rsidRPr="00D635EB" w:rsidRDefault="007E7AF6" w:rsidP="00985F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635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3858" w:type="dxa"/>
            <w:shd w:val="clear" w:color="auto" w:fill="F2F2F2" w:themeFill="background1" w:themeFillShade="F2"/>
          </w:tcPr>
          <w:p w:rsidR="007E7AF6" w:rsidRPr="00D635EB" w:rsidRDefault="007E7AF6" w:rsidP="00985F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635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Stanowisko</w:t>
            </w:r>
          </w:p>
        </w:tc>
        <w:tc>
          <w:tcPr>
            <w:tcW w:w="4505" w:type="dxa"/>
            <w:shd w:val="clear" w:color="auto" w:fill="F2F2F2" w:themeFill="background1" w:themeFillShade="F2"/>
          </w:tcPr>
          <w:p w:rsidR="007E7AF6" w:rsidRPr="00D635EB" w:rsidRDefault="007E7AF6" w:rsidP="00985F7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635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Imię i nazwisko</w:t>
            </w:r>
          </w:p>
        </w:tc>
      </w:tr>
      <w:tr w:rsidR="002E55D4" w:rsidRPr="00D635EB" w:rsidTr="007130F4">
        <w:trPr>
          <w:trHeight w:val="1059"/>
        </w:trPr>
        <w:tc>
          <w:tcPr>
            <w:tcW w:w="704" w:type="dxa"/>
          </w:tcPr>
          <w:p w:rsidR="002E55D4" w:rsidRPr="00D635EB" w:rsidRDefault="002E55D4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3858" w:type="dxa"/>
          </w:tcPr>
          <w:p w:rsidR="002E55D4" w:rsidRPr="00D635EB" w:rsidRDefault="002E55D4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Wychowawca</w:t>
            </w:r>
          </w:p>
        </w:tc>
        <w:tc>
          <w:tcPr>
            <w:tcW w:w="4505" w:type="dxa"/>
          </w:tcPr>
          <w:p w:rsidR="002E55D4" w:rsidRPr="00D635EB" w:rsidRDefault="002E55D4" w:rsidP="00985F7D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E7AF6" w:rsidRPr="00D635EB" w:rsidTr="007130F4">
        <w:trPr>
          <w:trHeight w:val="1059"/>
        </w:trPr>
        <w:tc>
          <w:tcPr>
            <w:tcW w:w="704" w:type="dxa"/>
          </w:tcPr>
          <w:p w:rsidR="007E7AF6" w:rsidRPr="00D635EB" w:rsidRDefault="002E55D4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7E7AF6" w:rsidRPr="00D635E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858" w:type="dxa"/>
          </w:tcPr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635EB">
              <w:rPr>
                <w:rFonts w:ascii="Arial" w:hAnsi="Arial" w:cs="Arial"/>
                <w:iCs/>
                <w:sz w:val="20"/>
                <w:szCs w:val="20"/>
              </w:rPr>
              <w:t xml:space="preserve">Pedagog </w:t>
            </w:r>
          </w:p>
        </w:tc>
        <w:tc>
          <w:tcPr>
            <w:tcW w:w="4505" w:type="dxa"/>
          </w:tcPr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E7AF6" w:rsidRPr="00D635EB" w:rsidTr="007130F4">
        <w:trPr>
          <w:trHeight w:val="1059"/>
        </w:trPr>
        <w:tc>
          <w:tcPr>
            <w:tcW w:w="704" w:type="dxa"/>
          </w:tcPr>
          <w:p w:rsidR="007E7AF6" w:rsidRPr="00D635EB" w:rsidRDefault="002E55D4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7E7AF6" w:rsidRPr="00D635E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858" w:type="dxa"/>
          </w:tcPr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635EB">
              <w:rPr>
                <w:rFonts w:ascii="Arial" w:hAnsi="Arial" w:cs="Arial"/>
                <w:iCs/>
                <w:sz w:val="20"/>
                <w:szCs w:val="20"/>
              </w:rPr>
              <w:t xml:space="preserve">Psycholog </w:t>
            </w:r>
          </w:p>
        </w:tc>
        <w:tc>
          <w:tcPr>
            <w:tcW w:w="4505" w:type="dxa"/>
          </w:tcPr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E7AF6" w:rsidRPr="00D635EB" w:rsidTr="007130F4">
        <w:tc>
          <w:tcPr>
            <w:tcW w:w="9067" w:type="dxa"/>
            <w:gridSpan w:val="3"/>
          </w:tcPr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D635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 sytuacji nieobecności osoby wskazanej w pkt 1 lub 2</w:t>
            </w:r>
            <w:r w:rsidR="002E55D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lub 3</w:t>
            </w:r>
          </w:p>
        </w:tc>
      </w:tr>
      <w:tr w:rsidR="007E7AF6" w:rsidRPr="00D635EB" w:rsidTr="007130F4">
        <w:tc>
          <w:tcPr>
            <w:tcW w:w="704" w:type="dxa"/>
          </w:tcPr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E7AF6" w:rsidRPr="00D635EB" w:rsidRDefault="002E55D4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7E7AF6" w:rsidRPr="00D635EB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3858" w:type="dxa"/>
          </w:tcPr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E55D4" w:rsidRDefault="002E55D4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Dyrektor</w:t>
            </w:r>
          </w:p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635EB">
              <w:rPr>
                <w:rFonts w:ascii="Arial" w:hAnsi="Arial" w:cs="Arial"/>
                <w:iCs/>
                <w:sz w:val="20"/>
                <w:szCs w:val="20"/>
              </w:rPr>
              <w:t>Wicedyrektor</w:t>
            </w:r>
          </w:p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05" w:type="dxa"/>
          </w:tcPr>
          <w:p w:rsidR="007E7AF6" w:rsidRPr="00D635EB" w:rsidRDefault="007E7AF6" w:rsidP="00985F7D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E7AF6" w:rsidRPr="00D635EB" w:rsidRDefault="003B56B8" w:rsidP="00985F7D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D635EB">
        <w:rPr>
          <w:rFonts w:ascii="Arial" w:hAnsi="Arial" w:cs="Arial"/>
          <w:i/>
          <w:sz w:val="20"/>
          <w:szCs w:val="20"/>
        </w:rPr>
        <w:br/>
      </w:r>
    </w:p>
    <w:p w:rsidR="007E7AF6" w:rsidRPr="00D635EB" w:rsidRDefault="007E7AF6" w:rsidP="00985F7D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7E7AF6" w:rsidRPr="00D635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7AF6" w:rsidRPr="00D635EB" w:rsidRDefault="007E7AF6" w:rsidP="00985F7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lastRenderedPageBreak/>
        <w:t>Załącznik nr 2 do Procedury</w:t>
      </w:r>
    </w:p>
    <w:p w:rsidR="007E7AF6" w:rsidRPr="00D635EB" w:rsidRDefault="007E7AF6" w:rsidP="00985F7D">
      <w:pPr>
        <w:spacing w:after="252" w:line="360" w:lineRule="auto"/>
        <w:jc w:val="both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……………………….……………………..</w:t>
      </w:r>
    </w:p>
    <w:p w:rsidR="007E7AF6" w:rsidRPr="00D635EB" w:rsidRDefault="007E7AF6" w:rsidP="00985F7D">
      <w:pPr>
        <w:spacing w:after="34" w:line="360" w:lineRule="auto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(</w:t>
      </w:r>
      <w:r w:rsidRPr="00D635EB">
        <w:rPr>
          <w:rFonts w:ascii="Arial" w:hAnsi="Arial" w:cs="Arial"/>
          <w:i/>
          <w:sz w:val="20"/>
          <w:szCs w:val="20"/>
        </w:rPr>
        <w:t>pieczątka przedszkola/szkoły/placówki</w:t>
      </w:r>
      <w:r w:rsidRPr="00D635EB">
        <w:rPr>
          <w:rFonts w:ascii="Arial" w:hAnsi="Arial" w:cs="Arial"/>
          <w:sz w:val="20"/>
          <w:szCs w:val="20"/>
        </w:rPr>
        <w:t>)</w:t>
      </w:r>
      <w:r w:rsidRPr="00D635E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7E7AF6" w:rsidRPr="00D635EB" w:rsidRDefault="007E7AF6" w:rsidP="00985F7D">
      <w:pPr>
        <w:spacing w:after="252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E7AF6" w:rsidRPr="00D635EB" w:rsidRDefault="007E7AF6" w:rsidP="00985F7D">
      <w:pPr>
        <w:spacing w:after="252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35EB">
        <w:rPr>
          <w:rFonts w:ascii="Arial" w:hAnsi="Arial" w:cs="Arial"/>
          <w:b/>
          <w:bCs/>
          <w:sz w:val="20"/>
          <w:szCs w:val="20"/>
        </w:rPr>
        <w:t>NOTATKA SŁUŻBOWA</w:t>
      </w:r>
    </w:p>
    <w:p w:rsidR="007E7AF6" w:rsidRPr="00D635EB" w:rsidRDefault="007E7AF6" w:rsidP="00985F7D">
      <w:pPr>
        <w:spacing w:after="252" w:line="360" w:lineRule="auto"/>
        <w:jc w:val="center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z dnia …………………..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7E7AF6" w:rsidRPr="00D635EB" w:rsidTr="007130F4">
        <w:tc>
          <w:tcPr>
            <w:tcW w:w="2405" w:type="dxa"/>
          </w:tcPr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5EB">
              <w:rPr>
                <w:rFonts w:ascii="Arial" w:hAnsi="Arial" w:cs="Arial"/>
                <w:b/>
                <w:bCs/>
                <w:sz w:val="20"/>
                <w:szCs w:val="20"/>
              </w:rPr>
              <w:t>Imię i nazwisko pracownika:</w:t>
            </w:r>
          </w:p>
        </w:tc>
        <w:tc>
          <w:tcPr>
            <w:tcW w:w="6662" w:type="dxa"/>
          </w:tcPr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AF6" w:rsidRPr="00D635EB" w:rsidTr="007130F4">
        <w:tc>
          <w:tcPr>
            <w:tcW w:w="2405" w:type="dxa"/>
          </w:tcPr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5EB">
              <w:rPr>
                <w:rFonts w:ascii="Arial" w:hAnsi="Arial" w:cs="Arial"/>
                <w:b/>
                <w:bCs/>
                <w:sz w:val="20"/>
                <w:szCs w:val="20"/>
              </w:rPr>
              <w:t>Stanowisko:</w:t>
            </w:r>
          </w:p>
        </w:tc>
        <w:tc>
          <w:tcPr>
            <w:tcW w:w="6662" w:type="dxa"/>
          </w:tcPr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AF6" w:rsidRPr="00D635EB" w:rsidTr="007130F4">
        <w:tc>
          <w:tcPr>
            <w:tcW w:w="2405" w:type="dxa"/>
          </w:tcPr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5EB">
              <w:rPr>
                <w:rFonts w:ascii="Arial" w:hAnsi="Arial" w:cs="Arial"/>
                <w:b/>
                <w:bCs/>
                <w:sz w:val="20"/>
                <w:szCs w:val="20"/>
              </w:rPr>
              <w:t>Opis sytuacji/zdarzenia:</w:t>
            </w:r>
          </w:p>
        </w:tc>
        <w:tc>
          <w:tcPr>
            <w:tcW w:w="6662" w:type="dxa"/>
          </w:tcPr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AF6" w:rsidRPr="00D635EB" w:rsidTr="007130F4">
        <w:tc>
          <w:tcPr>
            <w:tcW w:w="2405" w:type="dxa"/>
          </w:tcPr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5EB">
              <w:rPr>
                <w:rFonts w:ascii="Arial" w:hAnsi="Arial" w:cs="Arial"/>
                <w:b/>
                <w:bCs/>
                <w:sz w:val="20"/>
                <w:szCs w:val="20"/>
              </w:rPr>
              <w:t>Świadkowie:</w:t>
            </w:r>
          </w:p>
        </w:tc>
        <w:tc>
          <w:tcPr>
            <w:tcW w:w="6662" w:type="dxa"/>
          </w:tcPr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AF6" w:rsidRPr="00D635EB" w:rsidTr="007130F4">
        <w:tc>
          <w:tcPr>
            <w:tcW w:w="2405" w:type="dxa"/>
          </w:tcPr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5EB">
              <w:rPr>
                <w:rFonts w:ascii="Arial" w:hAnsi="Arial" w:cs="Arial"/>
                <w:b/>
                <w:bCs/>
                <w:sz w:val="20"/>
                <w:szCs w:val="20"/>
              </w:rPr>
              <w:t>Wnioski/ustalenia:</w:t>
            </w:r>
          </w:p>
        </w:tc>
        <w:tc>
          <w:tcPr>
            <w:tcW w:w="6662" w:type="dxa"/>
          </w:tcPr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AF6" w:rsidRPr="00D635EB" w:rsidTr="007130F4">
        <w:tc>
          <w:tcPr>
            <w:tcW w:w="2405" w:type="dxa"/>
          </w:tcPr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5EB">
              <w:rPr>
                <w:rFonts w:ascii="Arial" w:hAnsi="Arial" w:cs="Arial"/>
                <w:b/>
                <w:bCs/>
                <w:sz w:val="20"/>
                <w:szCs w:val="20"/>
              </w:rPr>
              <w:t>Podjęte działania przez pracownika</w:t>
            </w:r>
          </w:p>
        </w:tc>
        <w:tc>
          <w:tcPr>
            <w:tcW w:w="6662" w:type="dxa"/>
          </w:tcPr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E7AF6" w:rsidRPr="00D635EB" w:rsidRDefault="007E7AF6" w:rsidP="00985F7D">
            <w:pPr>
              <w:spacing w:after="252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AF6" w:rsidRPr="00D635EB" w:rsidRDefault="007E7AF6" w:rsidP="00985F7D">
      <w:pPr>
        <w:spacing w:after="252" w:line="360" w:lineRule="auto"/>
        <w:ind w:left="6372" w:firstLine="340"/>
        <w:rPr>
          <w:rFonts w:ascii="Arial" w:hAnsi="Arial" w:cs="Arial"/>
          <w:sz w:val="20"/>
          <w:szCs w:val="20"/>
        </w:rPr>
      </w:pPr>
    </w:p>
    <w:p w:rsidR="007E7AF6" w:rsidRPr="00D635EB" w:rsidRDefault="007E7AF6" w:rsidP="00985F7D">
      <w:pPr>
        <w:spacing w:after="252" w:line="360" w:lineRule="auto"/>
        <w:ind w:left="6372" w:firstLine="340"/>
        <w:rPr>
          <w:rFonts w:ascii="Arial" w:hAnsi="Arial" w:cs="Arial"/>
          <w:sz w:val="20"/>
          <w:szCs w:val="20"/>
        </w:rPr>
      </w:pPr>
      <w:r w:rsidRPr="00D635EB">
        <w:rPr>
          <w:rFonts w:ascii="Arial" w:hAnsi="Arial" w:cs="Arial"/>
          <w:sz w:val="20"/>
          <w:szCs w:val="20"/>
        </w:rPr>
        <w:t>…………………….</w:t>
      </w:r>
    </w:p>
    <w:p w:rsidR="007E7AF6" w:rsidRPr="00CB0A5A" w:rsidRDefault="007E7AF6" w:rsidP="00985F7D">
      <w:pPr>
        <w:spacing w:after="252" w:line="360" w:lineRule="auto"/>
        <w:ind w:left="6372" w:firstLine="340"/>
        <w:rPr>
          <w:rFonts w:cstheme="minorHAnsi"/>
        </w:rPr>
      </w:pPr>
      <w:r w:rsidRPr="00CB0A5A">
        <w:rPr>
          <w:rFonts w:cstheme="minorHAnsi"/>
          <w:i/>
          <w:iCs/>
        </w:rPr>
        <w:t>(podpis pracownika)</w:t>
      </w:r>
    </w:p>
    <w:sectPr w:rsidR="007E7AF6" w:rsidRPr="00CB0A5A" w:rsidSect="00E903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F9" w:rsidRDefault="000D1EF9" w:rsidP="007E7AF6">
      <w:r>
        <w:separator/>
      </w:r>
    </w:p>
  </w:endnote>
  <w:endnote w:type="continuationSeparator" w:id="0">
    <w:p w:rsidR="000D1EF9" w:rsidRDefault="000D1EF9" w:rsidP="007E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Myriad Pro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F9" w:rsidRDefault="000D1EF9" w:rsidP="007E7AF6">
      <w:r>
        <w:separator/>
      </w:r>
    </w:p>
  </w:footnote>
  <w:footnote w:type="continuationSeparator" w:id="0">
    <w:p w:rsidR="000D1EF9" w:rsidRDefault="000D1EF9" w:rsidP="007E7AF6">
      <w:r>
        <w:continuationSeparator/>
      </w:r>
    </w:p>
  </w:footnote>
  <w:footnote w:id="1">
    <w:p w:rsidR="007E7AF6" w:rsidRDefault="007E7AF6" w:rsidP="007E7AF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DEF14D"/>
    <w:multiLevelType w:val="hybridMultilevel"/>
    <w:tmpl w:val="22AED3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9D64B0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53FEE"/>
    <w:multiLevelType w:val="hybridMultilevel"/>
    <w:tmpl w:val="FEEEA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03064"/>
    <w:multiLevelType w:val="hybridMultilevel"/>
    <w:tmpl w:val="C4C66AFA"/>
    <w:lvl w:ilvl="0" w:tplc="26FC130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" w15:restartNumberingAfterBreak="0">
    <w:nsid w:val="13945319"/>
    <w:multiLevelType w:val="hybridMultilevel"/>
    <w:tmpl w:val="F0E4D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4295B"/>
    <w:multiLevelType w:val="hybridMultilevel"/>
    <w:tmpl w:val="9D48478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000587A"/>
    <w:multiLevelType w:val="hybridMultilevel"/>
    <w:tmpl w:val="F6DAA89E"/>
    <w:lvl w:ilvl="0" w:tplc="D758CF7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A2648"/>
    <w:multiLevelType w:val="hybridMultilevel"/>
    <w:tmpl w:val="AC14EF86"/>
    <w:lvl w:ilvl="0" w:tplc="23CC9A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716CD3"/>
    <w:multiLevelType w:val="multilevel"/>
    <w:tmpl w:val="E3DADF5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8014AD"/>
    <w:multiLevelType w:val="hybridMultilevel"/>
    <w:tmpl w:val="D048F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56A8B"/>
    <w:multiLevelType w:val="hybridMultilevel"/>
    <w:tmpl w:val="06F2B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D1C31"/>
    <w:multiLevelType w:val="hybridMultilevel"/>
    <w:tmpl w:val="5A82A3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6667A"/>
    <w:multiLevelType w:val="hybridMultilevel"/>
    <w:tmpl w:val="F118B372"/>
    <w:lvl w:ilvl="0" w:tplc="C228F0C8">
      <w:start w:val="1"/>
      <w:numFmt w:val="decimal"/>
      <w:lvlText w:val="%1)"/>
      <w:lvlJc w:val="left"/>
      <w:pPr>
        <w:ind w:left="40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3" w15:restartNumberingAfterBreak="0">
    <w:nsid w:val="36E51D1B"/>
    <w:multiLevelType w:val="hybridMultilevel"/>
    <w:tmpl w:val="F6DAA89E"/>
    <w:lvl w:ilvl="0" w:tplc="D758CF7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4" w15:restartNumberingAfterBreak="0">
    <w:nsid w:val="38FF4D7D"/>
    <w:multiLevelType w:val="hybridMultilevel"/>
    <w:tmpl w:val="F118B372"/>
    <w:lvl w:ilvl="0" w:tplc="C228F0C8">
      <w:start w:val="1"/>
      <w:numFmt w:val="decimal"/>
      <w:lvlText w:val="%1)"/>
      <w:lvlJc w:val="left"/>
      <w:pPr>
        <w:ind w:left="40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 w15:restartNumberingAfterBreak="0">
    <w:nsid w:val="3C467A51"/>
    <w:multiLevelType w:val="hybridMultilevel"/>
    <w:tmpl w:val="F118B372"/>
    <w:lvl w:ilvl="0" w:tplc="C228F0C8">
      <w:start w:val="1"/>
      <w:numFmt w:val="decimal"/>
      <w:lvlText w:val="%1)"/>
      <w:lvlJc w:val="left"/>
      <w:pPr>
        <w:ind w:left="76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42A60FAC"/>
    <w:multiLevelType w:val="multilevel"/>
    <w:tmpl w:val="3D7C30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CC7FAB"/>
    <w:multiLevelType w:val="multilevel"/>
    <w:tmpl w:val="3D7C30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2735D9"/>
    <w:multiLevelType w:val="hybridMultilevel"/>
    <w:tmpl w:val="94A4F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9495E"/>
    <w:multiLevelType w:val="hybridMultilevel"/>
    <w:tmpl w:val="C00E7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7B0A49"/>
    <w:multiLevelType w:val="hybridMultilevel"/>
    <w:tmpl w:val="68BA0DF0"/>
    <w:lvl w:ilvl="0" w:tplc="04150017">
      <w:start w:val="1"/>
      <w:numFmt w:val="lowerLetter"/>
      <w:lvlText w:val="%1)"/>
      <w:lvlJc w:val="left"/>
      <w:pPr>
        <w:ind w:left="766" w:hanging="360"/>
      </w:pPr>
      <w:rPr>
        <w:rFonts w:hint="default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86" w:hanging="360"/>
      </w:pPr>
    </w:lvl>
    <w:lvl w:ilvl="2" w:tplc="FFFFFFFF" w:tentative="1">
      <w:start w:val="1"/>
      <w:numFmt w:val="lowerRoman"/>
      <w:lvlText w:val="%3."/>
      <w:lvlJc w:val="right"/>
      <w:pPr>
        <w:ind w:left="2206" w:hanging="180"/>
      </w:pPr>
    </w:lvl>
    <w:lvl w:ilvl="3" w:tplc="FFFFFFFF" w:tentative="1">
      <w:start w:val="1"/>
      <w:numFmt w:val="decimal"/>
      <w:lvlText w:val="%4."/>
      <w:lvlJc w:val="left"/>
      <w:pPr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600E44F9"/>
    <w:multiLevelType w:val="hybridMultilevel"/>
    <w:tmpl w:val="CC38F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C8680E"/>
    <w:multiLevelType w:val="hybridMultilevel"/>
    <w:tmpl w:val="F118B372"/>
    <w:lvl w:ilvl="0" w:tplc="C228F0C8">
      <w:start w:val="1"/>
      <w:numFmt w:val="decimal"/>
      <w:lvlText w:val="%1)"/>
      <w:lvlJc w:val="left"/>
      <w:pPr>
        <w:ind w:left="76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6BDD4379"/>
    <w:multiLevelType w:val="hybridMultilevel"/>
    <w:tmpl w:val="53EAA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E0B46"/>
    <w:multiLevelType w:val="hybridMultilevel"/>
    <w:tmpl w:val="7D1AE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C394D"/>
    <w:multiLevelType w:val="hybridMultilevel"/>
    <w:tmpl w:val="DE108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65FF2"/>
    <w:multiLevelType w:val="hybridMultilevel"/>
    <w:tmpl w:val="2CA2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84885"/>
    <w:multiLevelType w:val="hybridMultilevel"/>
    <w:tmpl w:val="A692D93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7D3C3E0E"/>
    <w:multiLevelType w:val="hybridMultilevel"/>
    <w:tmpl w:val="F118B372"/>
    <w:lvl w:ilvl="0" w:tplc="C228F0C8">
      <w:start w:val="1"/>
      <w:numFmt w:val="decimal"/>
      <w:lvlText w:val="%1)"/>
      <w:lvlJc w:val="left"/>
      <w:pPr>
        <w:ind w:left="76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3"/>
  </w:num>
  <w:num w:numId="5">
    <w:abstractNumId w:val="16"/>
  </w:num>
  <w:num w:numId="6">
    <w:abstractNumId w:val="8"/>
  </w:num>
  <w:num w:numId="7">
    <w:abstractNumId w:val="14"/>
  </w:num>
  <w:num w:numId="8">
    <w:abstractNumId w:val="12"/>
  </w:num>
  <w:num w:numId="9">
    <w:abstractNumId w:val="28"/>
  </w:num>
  <w:num w:numId="10">
    <w:abstractNumId w:val="22"/>
  </w:num>
  <w:num w:numId="11">
    <w:abstractNumId w:val="15"/>
  </w:num>
  <w:num w:numId="12">
    <w:abstractNumId w:val="17"/>
  </w:num>
  <w:num w:numId="13">
    <w:abstractNumId w:val="0"/>
  </w:num>
  <w:num w:numId="14">
    <w:abstractNumId w:val="1"/>
  </w:num>
  <w:num w:numId="15">
    <w:abstractNumId w:val="19"/>
  </w:num>
  <w:num w:numId="16">
    <w:abstractNumId w:val="9"/>
  </w:num>
  <w:num w:numId="17">
    <w:abstractNumId w:val="7"/>
  </w:num>
  <w:num w:numId="18">
    <w:abstractNumId w:val="26"/>
  </w:num>
  <w:num w:numId="19">
    <w:abstractNumId w:val="21"/>
  </w:num>
  <w:num w:numId="20">
    <w:abstractNumId w:val="20"/>
  </w:num>
  <w:num w:numId="21">
    <w:abstractNumId w:val="24"/>
  </w:num>
  <w:num w:numId="22">
    <w:abstractNumId w:val="5"/>
  </w:num>
  <w:num w:numId="23">
    <w:abstractNumId w:val="27"/>
  </w:num>
  <w:num w:numId="24">
    <w:abstractNumId w:val="11"/>
  </w:num>
  <w:num w:numId="25">
    <w:abstractNumId w:val="25"/>
  </w:num>
  <w:num w:numId="26">
    <w:abstractNumId w:val="4"/>
  </w:num>
  <w:num w:numId="27">
    <w:abstractNumId w:val="18"/>
  </w:num>
  <w:num w:numId="28">
    <w:abstractNumId w:val="1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082"/>
    <w:rsid w:val="00050B92"/>
    <w:rsid w:val="000C55A3"/>
    <w:rsid w:val="000D1EF9"/>
    <w:rsid w:val="000D42F5"/>
    <w:rsid w:val="001453A9"/>
    <w:rsid w:val="002E55D4"/>
    <w:rsid w:val="00391D45"/>
    <w:rsid w:val="003B56B8"/>
    <w:rsid w:val="00454736"/>
    <w:rsid w:val="00546749"/>
    <w:rsid w:val="00602F04"/>
    <w:rsid w:val="00754DE2"/>
    <w:rsid w:val="007770BF"/>
    <w:rsid w:val="007E7AF6"/>
    <w:rsid w:val="00811668"/>
    <w:rsid w:val="008779B3"/>
    <w:rsid w:val="009769C5"/>
    <w:rsid w:val="00985F7D"/>
    <w:rsid w:val="009D4CDA"/>
    <w:rsid w:val="009D5ADE"/>
    <w:rsid w:val="00A55082"/>
    <w:rsid w:val="00C5211B"/>
    <w:rsid w:val="00CB0A5A"/>
    <w:rsid w:val="00CC6644"/>
    <w:rsid w:val="00D635EB"/>
    <w:rsid w:val="00D75097"/>
    <w:rsid w:val="00DA2F97"/>
    <w:rsid w:val="00DC2C2B"/>
    <w:rsid w:val="00DE33A1"/>
    <w:rsid w:val="00E87DAD"/>
    <w:rsid w:val="00ED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3A4D6F"/>
  <w15:docId w15:val="{3CCF4C89-1D16-4001-9BA6-8EEF24B3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CDA"/>
    <w:pPr>
      <w:spacing w:after="0" w:line="240" w:lineRule="auto"/>
    </w:pPr>
    <w:rPr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4C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D4C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54674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kern w:val="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546749"/>
    <w:pPr>
      <w:spacing w:line="241" w:lineRule="atLeast"/>
    </w:pPr>
    <w:rPr>
      <w:rFonts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AF6"/>
    <w:rPr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A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AF6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7AF6"/>
    <w:rPr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7E7A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E7AF6"/>
    <w:pPr>
      <w:tabs>
        <w:tab w:val="center" w:pos="4536"/>
        <w:tab w:val="right" w:pos="9072"/>
      </w:tabs>
    </w:pPr>
    <w:rPr>
      <w:kern w:val="2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E7AF6"/>
  </w:style>
  <w:style w:type="paragraph" w:styleId="Nagwek">
    <w:name w:val="header"/>
    <w:basedOn w:val="Normalny"/>
    <w:link w:val="NagwekZnak"/>
    <w:uiPriority w:val="99"/>
    <w:unhideWhenUsed/>
    <w:rsid w:val="00CB0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A5A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7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4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9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5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0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4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81BD-1EEB-405E-8D52-8C2F9406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© Grupa Wydawnicza Semantika Sp. z o.o.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Skrzyński</dc:creator>
  <cp:keywords/>
  <dc:description/>
  <cp:lastModifiedBy>Robert</cp:lastModifiedBy>
  <cp:revision>4</cp:revision>
  <dcterms:created xsi:type="dcterms:W3CDTF">2024-01-12T12:13:00Z</dcterms:created>
  <dcterms:modified xsi:type="dcterms:W3CDTF">2024-01-15T11:31:00Z</dcterms:modified>
</cp:coreProperties>
</file>