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79" w:rsidRPr="003F7079" w:rsidRDefault="003F7079" w:rsidP="003F70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079">
        <w:rPr>
          <w:rFonts w:ascii="Times New Roman" w:hAnsi="Times New Roman" w:cs="Times New Roman"/>
          <w:b/>
          <w:sz w:val="24"/>
          <w:szCs w:val="24"/>
        </w:rPr>
        <w:t>Č.j</w:t>
      </w:r>
      <w:proofErr w:type="spellEnd"/>
      <w:r w:rsidRPr="003F70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023">
        <w:rPr>
          <w:rFonts w:ascii="Times New Roman" w:hAnsi="Times New Roman" w:cs="Times New Roman"/>
          <w:b/>
          <w:sz w:val="24"/>
          <w:szCs w:val="24"/>
        </w:rPr>
        <w:t>2021/622</w:t>
      </w:r>
    </w:p>
    <w:p w:rsidR="00894FD7" w:rsidRPr="008F1720" w:rsidRDefault="00C55FB7" w:rsidP="001E2EA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56">
        <w:rPr>
          <w:rFonts w:ascii="Times New Roman" w:hAnsi="Times New Roman" w:cs="Times New Roman"/>
          <w:noProof/>
          <w:szCs w:val="20"/>
          <w:lang w:eastAsia="sk-SK"/>
        </w:rPr>
        <w:drawing>
          <wp:anchor distT="0" distB="0" distL="0" distR="0" simplePos="0" relativeHeight="251659264" behindDoc="0" locked="0" layoutInCell="1" allowOverlap="1" wp14:anchorId="05C87E96" wp14:editId="77ACFDA1">
            <wp:simplePos x="0" y="0"/>
            <wp:positionH relativeFrom="column">
              <wp:posOffset>-807720</wp:posOffset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67F89" w:rsidRPr="008F1720">
        <w:rPr>
          <w:rFonts w:ascii="Times New Roman" w:hAnsi="Times New Roman" w:cs="Times New Roman"/>
          <w:b/>
          <w:sz w:val="28"/>
          <w:szCs w:val="28"/>
        </w:rPr>
        <w:t>V</w:t>
      </w:r>
      <w:r w:rsidR="00894FD7" w:rsidRPr="008F1720">
        <w:rPr>
          <w:rFonts w:ascii="Times New Roman" w:hAnsi="Times New Roman" w:cs="Times New Roman"/>
          <w:b/>
          <w:sz w:val="28"/>
          <w:szCs w:val="28"/>
        </w:rPr>
        <w:t>ýzva na predkladanie ponúk</w:t>
      </w:r>
      <w:r w:rsidR="00EF74C1">
        <w:rPr>
          <w:rFonts w:ascii="Times New Roman" w:hAnsi="Times New Roman" w:cs="Times New Roman"/>
          <w:b/>
          <w:sz w:val="28"/>
          <w:szCs w:val="28"/>
        </w:rPr>
        <w:t>- opakovaná</w:t>
      </w:r>
    </w:p>
    <w:p w:rsidR="001627D4" w:rsidRPr="00A5442B" w:rsidRDefault="001627D4" w:rsidP="001627D4">
      <w:pPr>
        <w:spacing w:before="1"/>
        <w:ind w:left="113" w:right="111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Gymnázium a základná škola </w:t>
      </w:r>
      <w:proofErr w:type="spellStart"/>
      <w:r w:rsidRPr="00A5442B">
        <w:rPr>
          <w:rFonts w:ascii="Times New Roman" w:hAnsi="Times New Roman" w:cs="Times New Roman"/>
          <w:sz w:val="24"/>
          <w:szCs w:val="24"/>
        </w:rPr>
        <w:t>Sándora</w:t>
      </w:r>
      <w:proofErr w:type="spellEnd"/>
      <w:r w:rsidRPr="00A5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2B">
        <w:rPr>
          <w:rFonts w:ascii="Times New Roman" w:hAnsi="Times New Roman" w:cs="Times New Roman"/>
          <w:sz w:val="24"/>
          <w:szCs w:val="24"/>
        </w:rPr>
        <w:t>Máraiho</w:t>
      </w:r>
      <w:proofErr w:type="spellEnd"/>
      <w:r w:rsidRPr="00A5442B">
        <w:rPr>
          <w:rFonts w:ascii="Times New Roman" w:hAnsi="Times New Roman" w:cs="Times New Roman"/>
          <w:sz w:val="24"/>
          <w:szCs w:val="24"/>
        </w:rPr>
        <w:t xml:space="preserve"> s vyučovacím jazykom maďarským, Kuzmányho 6., 041 74, IČO: 00161004 (ďalej ako „verejný obstarávateľ“) pre účely výpočtu a určenia predpokladanej hodnoty zákazky predmetu: 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„ Potraviny 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.celok  </w:t>
      </w:r>
      <w:r>
        <w:rPr>
          <w:rFonts w:ascii="Times New Roman" w:hAnsi="Times New Roman" w:cs="Times New Roman"/>
          <w:b/>
          <w:sz w:val="24"/>
          <w:szCs w:val="24"/>
        </w:rPr>
        <w:t>Pekár</w:t>
      </w:r>
      <w:r w:rsidR="002229E6">
        <w:rPr>
          <w:rFonts w:ascii="Times New Roman" w:hAnsi="Times New Roman" w:cs="Times New Roman"/>
          <w:b/>
          <w:sz w:val="24"/>
          <w:szCs w:val="24"/>
        </w:rPr>
        <w:t>enské</w:t>
      </w:r>
      <w:r>
        <w:rPr>
          <w:rFonts w:ascii="Times New Roman" w:hAnsi="Times New Roman" w:cs="Times New Roman"/>
          <w:b/>
          <w:sz w:val="24"/>
          <w:szCs w:val="24"/>
        </w:rPr>
        <w:t xml:space="preserve"> výrobky a chlieb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A5442B">
        <w:rPr>
          <w:rFonts w:ascii="Times New Roman" w:hAnsi="Times New Roman" w:cs="Times New Roman"/>
          <w:sz w:val="24"/>
          <w:szCs w:val="24"/>
        </w:rPr>
        <w:t>(ďalej aj ako „predmet</w:t>
      </w:r>
      <w:r w:rsidRPr="00A544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zákazky“)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uskutočňuje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tento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prieskum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trhu,</w:t>
      </w:r>
      <w:r w:rsidRPr="00A544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všetko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súlade</w:t>
      </w:r>
      <w:r w:rsidRPr="00A544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§</w:t>
      </w:r>
      <w:r w:rsidRPr="00A544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6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Zákona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č.</w:t>
      </w:r>
      <w:r w:rsidRPr="00A544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343/2015</w:t>
      </w:r>
      <w:r w:rsidRPr="00A544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Z.</w:t>
      </w:r>
      <w:r w:rsidRPr="00A544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z.</w:t>
      </w:r>
      <w:r w:rsidRPr="00A544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o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verejnom obstarávaní a o zmene a doplnení niektorých zákonov v znení neskorších predpisov (ďalej len „zákon o verejnom</w:t>
      </w:r>
      <w:r w:rsidRPr="00A54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obstarávaní“).</w:t>
      </w:r>
    </w:p>
    <w:p w:rsidR="001627D4" w:rsidRPr="00A5442B" w:rsidRDefault="001627D4" w:rsidP="001627D4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Ak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na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základe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výsledku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vyhodnotenia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cenových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ponúk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doručených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na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základe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tejto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výzvy</w:t>
      </w:r>
      <w:r w:rsidRPr="00A54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–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prieskumu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 xml:space="preserve">trhu, ktorý sa v prvom rade uskutočňuje pre účely výpočtu a určenia predpokladanej hodnoty predmetnej zákazky na </w:t>
      </w:r>
      <w:r w:rsidRPr="00A5442B">
        <w:rPr>
          <w:rFonts w:ascii="Times New Roman" w:hAnsi="Times New Roman" w:cs="Times New Roman"/>
          <w:b/>
          <w:sz w:val="24"/>
          <w:szCs w:val="24"/>
        </w:rPr>
        <w:t>dodanie potravín</w:t>
      </w:r>
      <w:r w:rsidRPr="00A5442B">
        <w:rPr>
          <w:rFonts w:ascii="Times New Roman" w:hAnsi="Times New Roman" w:cs="Times New Roman"/>
          <w:sz w:val="24"/>
          <w:szCs w:val="24"/>
        </w:rPr>
        <w:t xml:space="preserve"> preukáže, že predpokladaná hodnota zákazky daného predmetu v úhrne za všetky celky zodpovedá finančnému limitu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zákazky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nízkou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hodnotou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a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zároveň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je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rovná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alebo nižšia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ako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139 000 eur</w:t>
      </w:r>
      <w:r w:rsidRPr="00A5442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bez</w:t>
      </w:r>
      <w:r w:rsidRPr="00A5442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DPH</w:t>
      </w:r>
      <w:r w:rsidRPr="00A5442B">
        <w:rPr>
          <w:rFonts w:ascii="Times New Roman" w:hAnsi="Times New Roman" w:cs="Times New Roman"/>
          <w:sz w:val="24"/>
          <w:szCs w:val="24"/>
        </w:rPr>
        <w:t>,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Prílohe č. 1 </w:t>
      </w:r>
      <w:r w:rsidRPr="00A5442B">
        <w:rPr>
          <w:rFonts w:ascii="Times New Roman" w:hAnsi="Times New Roman" w:cs="Times New Roman"/>
          <w:sz w:val="24"/>
          <w:szCs w:val="24"/>
        </w:rPr>
        <w:t xml:space="preserve">tejto výzvy </w:t>
      </w:r>
      <w:r w:rsidRPr="00A5442B">
        <w:rPr>
          <w:rFonts w:ascii="Times New Roman" w:hAnsi="Times New Roman" w:cs="Times New Roman"/>
          <w:b/>
          <w:sz w:val="24"/>
          <w:szCs w:val="24"/>
        </w:rPr>
        <w:t>vyjadrí súhlas s využitím predloženej cenovej ponuky aj ako cenovej ponuky v rámci zadávania zákazky s nízkou</w:t>
      </w:r>
      <w:r w:rsidRPr="00A5442B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hodnotou.</w:t>
      </w:r>
    </w:p>
    <w:p w:rsidR="00894FD7" w:rsidRPr="008F1720" w:rsidRDefault="00894FD7" w:rsidP="00894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FD7" w:rsidRPr="008F1720" w:rsidRDefault="00894FD7" w:rsidP="00894FD7">
      <w:pPr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1. Identifikácia verejného obstarávateľa</w:t>
      </w:r>
    </w:p>
    <w:p w:rsidR="00894FD7" w:rsidRPr="008F1720" w:rsidRDefault="004575B7" w:rsidP="00894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Názov: </w:t>
      </w:r>
      <w:r w:rsidR="0066481B">
        <w:rPr>
          <w:rFonts w:ascii="Times New Roman" w:hAnsi="Times New Roman" w:cs="Times New Roman"/>
          <w:sz w:val="24"/>
          <w:szCs w:val="24"/>
        </w:rPr>
        <w:t>Gym</w:t>
      </w:r>
      <w:r w:rsidR="00C83B90">
        <w:rPr>
          <w:rFonts w:ascii="Times New Roman" w:hAnsi="Times New Roman" w:cs="Times New Roman"/>
          <w:sz w:val="24"/>
          <w:szCs w:val="24"/>
        </w:rPr>
        <w:t>n</w:t>
      </w:r>
      <w:r w:rsidR="0066481B">
        <w:rPr>
          <w:rFonts w:ascii="Times New Roman" w:hAnsi="Times New Roman" w:cs="Times New Roman"/>
          <w:sz w:val="24"/>
          <w:szCs w:val="24"/>
        </w:rPr>
        <w:t>ázium a z</w:t>
      </w:r>
      <w:r w:rsidR="00A67F89" w:rsidRPr="008F1720">
        <w:rPr>
          <w:rFonts w:ascii="Times New Roman" w:hAnsi="Times New Roman" w:cs="Times New Roman"/>
          <w:sz w:val="24"/>
          <w:szCs w:val="24"/>
        </w:rPr>
        <w:t xml:space="preserve">ákladná škola </w:t>
      </w:r>
      <w:proofErr w:type="spellStart"/>
      <w:r w:rsidR="0066481B">
        <w:rPr>
          <w:rFonts w:ascii="Times New Roman" w:hAnsi="Times New Roman" w:cs="Times New Roman"/>
          <w:sz w:val="24"/>
          <w:szCs w:val="24"/>
        </w:rPr>
        <w:t>Sándora</w:t>
      </w:r>
      <w:proofErr w:type="spellEnd"/>
      <w:r w:rsidR="0066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1B">
        <w:rPr>
          <w:rFonts w:ascii="Times New Roman" w:hAnsi="Times New Roman" w:cs="Times New Roman"/>
          <w:sz w:val="24"/>
          <w:szCs w:val="24"/>
        </w:rPr>
        <w:t>Maráiho</w:t>
      </w:r>
      <w:proofErr w:type="spellEnd"/>
      <w:r w:rsidR="0066481B">
        <w:rPr>
          <w:rFonts w:ascii="Times New Roman" w:hAnsi="Times New Roman" w:cs="Times New Roman"/>
          <w:sz w:val="24"/>
          <w:szCs w:val="24"/>
        </w:rPr>
        <w:t xml:space="preserve"> s VJM</w:t>
      </w:r>
    </w:p>
    <w:p w:rsidR="004575B7" w:rsidRPr="008F1720" w:rsidRDefault="004575B7" w:rsidP="00894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Sídlo : </w:t>
      </w:r>
      <w:r w:rsidR="00C83B90">
        <w:rPr>
          <w:rFonts w:ascii="Times New Roman" w:hAnsi="Times New Roman" w:cs="Times New Roman"/>
          <w:sz w:val="24"/>
          <w:szCs w:val="24"/>
        </w:rPr>
        <w:t xml:space="preserve"> </w:t>
      </w:r>
      <w:r w:rsidR="0066481B">
        <w:rPr>
          <w:rFonts w:ascii="Times New Roman" w:hAnsi="Times New Roman" w:cs="Times New Roman"/>
          <w:sz w:val="24"/>
          <w:szCs w:val="24"/>
        </w:rPr>
        <w:t xml:space="preserve">Kuzmányho 06, 041 74 Košice </w:t>
      </w:r>
    </w:p>
    <w:p w:rsidR="00894FD7" w:rsidRPr="008F1720" w:rsidRDefault="00894FD7" w:rsidP="00894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IČO: </w:t>
      </w:r>
      <w:r w:rsidR="0066481B">
        <w:rPr>
          <w:rFonts w:ascii="Times New Roman" w:hAnsi="Times New Roman" w:cs="Times New Roman"/>
          <w:sz w:val="24"/>
          <w:szCs w:val="24"/>
        </w:rPr>
        <w:t xml:space="preserve">   00 161 004 </w:t>
      </w:r>
    </w:p>
    <w:p w:rsidR="004575B7" w:rsidRPr="008F1720" w:rsidRDefault="004575B7" w:rsidP="00894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DIČ : </w:t>
      </w:r>
      <w:r w:rsidR="0066481B">
        <w:rPr>
          <w:rFonts w:ascii="Times New Roman" w:hAnsi="Times New Roman" w:cs="Times New Roman"/>
          <w:sz w:val="24"/>
          <w:szCs w:val="24"/>
        </w:rPr>
        <w:t xml:space="preserve">  202</w:t>
      </w:r>
      <w:r w:rsidR="005077F7">
        <w:rPr>
          <w:rFonts w:ascii="Times New Roman" w:hAnsi="Times New Roman" w:cs="Times New Roman"/>
          <w:sz w:val="24"/>
          <w:szCs w:val="24"/>
        </w:rPr>
        <w:t> </w:t>
      </w:r>
      <w:r w:rsidR="0066481B">
        <w:rPr>
          <w:rFonts w:ascii="Times New Roman" w:hAnsi="Times New Roman" w:cs="Times New Roman"/>
          <w:sz w:val="24"/>
          <w:szCs w:val="24"/>
        </w:rPr>
        <w:t>0</w:t>
      </w:r>
      <w:r w:rsidR="005077F7">
        <w:rPr>
          <w:rFonts w:ascii="Times New Roman" w:hAnsi="Times New Roman" w:cs="Times New Roman"/>
          <w:sz w:val="24"/>
          <w:szCs w:val="24"/>
        </w:rPr>
        <w:t xml:space="preserve">76 23 92 </w:t>
      </w:r>
      <w:r w:rsidR="0066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D7" w:rsidRDefault="00894FD7" w:rsidP="00AF6B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F6B89" w:rsidRPr="008F1720" w:rsidRDefault="00AF6B89" w:rsidP="00AF6B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Kontaktná osoba</w:t>
      </w:r>
      <w:r>
        <w:rPr>
          <w:rFonts w:ascii="Times New Roman" w:hAnsi="Times New Roman" w:cs="Times New Roman"/>
          <w:sz w:val="24"/>
          <w:szCs w:val="24"/>
        </w:rPr>
        <w:t xml:space="preserve"> vo veciach VO</w:t>
      </w:r>
      <w:r w:rsidRPr="008F17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Ing. Tatiana Chovanová, vedúca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ekon.úseku</w:t>
      </w:r>
      <w:proofErr w:type="spellEnd"/>
    </w:p>
    <w:p w:rsidR="00AF6B89" w:rsidRPr="008F1720" w:rsidRDefault="00AF6B89" w:rsidP="00AF6B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Mobil: 0948 625 737 </w:t>
      </w:r>
    </w:p>
    <w:p w:rsidR="00AF6B89" w:rsidRPr="008F1720" w:rsidRDefault="00AF6B89" w:rsidP="00AF6B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FF551D" w:rsidRPr="00B146D9">
          <w:rPr>
            <w:rStyle w:val="Hypertextovprepojenie"/>
            <w:rFonts w:ascii="Times New Roman" w:hAnsi="Times New Roman" w:cs="Times New Roman"/>
            <w:sz w:val="24"/>
            <w:szCs w:val="24"/>
          </w:rPr>
          <w:t>chovanova@maraigimi.sk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89" w:rsidRPr="008F1720" w:rsidRDefault="00AF6B89" w:rsidP="00AF6B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94FD7" w:rsidRPr="008F1720" w:rsidRDefault="00894FD7" w:rsidP="00894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Kontaktn</w:t>
      </w:r>
      <w:r w:rsidR="004575B7" w:rsidRPr="008F1720">
        <w:rPr>
          <w:rFonts w:ascii="Times New Roman" w:hAnsi="Times New Roman" w:cs="Times New Roman"/>
          <w:sz w:val="24"/>
          <w:szCs w:val="24"/>
        </w:rPr>
        <w:t>á osoba</w:t>
      </w:r>
      <w:r w:rsidR="00FF551D">
        <w:rPr>
          <w:rFonts w:ascii="Times New Roman" w:hAnsi="Times New Roman" w:cs="Times New Roman"/>
          <w:sz w:val="24"/>
          <w:szCs w:val="24"/>
        </w:rPr>
        <w:t xml:space="preserve"> vo veciach potravín</w:t>
      </w:r>
      <w:r w:rsidR="004575B7" w:rsidRPr="008F1720">
        <w:rPr>
          <w:rFonts w:ascii="Times New Roman" w:hAnsi="Times New Roman" w:cs="Times New Roman"/>
          <w:sz w:val="24"/>
          <w:szCs w:val="24"/>
        </w:rPr>
        <w:t xml:space="preserve">: </w:t>
      </w:r>
      <w:r w:rsidR="0066481B"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 w:rsidR="0066481B">
        <w:rPr>
          <w:rFonts w:ascii="Times New Roman" w:hAnsi="Times New Roman" w:cs="Times New Roman"/>
          <w:sz w:val="24"/>
          <w:szCs w:val="24"/>
        </w:rPr>
        <w:t>Bauerneblová</w:t>
      </w:r>
      <w:proofErr w:type="spellEnd"/>
      <w:r w:rsidR="00A522F9">
        <w:rPr>
          <w:rFonts w:ascii="Times New Roman" w:hAnsi="Times New Roman" w:cs="Times New Roman"/>
          <w:sz w:val="24"/>
          <w:szCs w:val="24"/>
        </w:rPr>
        <w:t>, vedúca ŠJ</w:t>
      </w:r>
    </w:p>
    <w:p w:rsidR="00894FD7" w:rsidRPr="008F1720" w:rsidRDefault="0066481B" w:rsidP="00894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Mobil: 055/ 62 283 26 </w:t>
      </w:r>
    </w:p>
    <w:p w:rsidR="00894FD7" w:rsidRPr="008F1720" w:rsidRDefault="004575B7" w:rsidP="00894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66481B" w:rsidRPr="0034441E">
          <w:rPr>
            <w:rStyle w:val="Hypertextovprepojenie"/>
            <w:rFonts w:ascii="Times New Roman" w:hAnsi="Times New Roman" w:cs="Times New Roman"/>
            <w:sz w:val="24"/>
            <w:szCs w:val="24"/>
          </w:rPr>
          <w:t>bauerneblova@maraigimi.sk</w:t>
        </w:r>
      </w:hyperlink>
      <w:r w:rsidR="0066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D7" w:rsidRPr="007D53B6" w:rsidRDefault="00894FD7" w:rsidP="005B61D3">
      <w:pPr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 xml:space="preserve">2. Názov zákazky </w:t>
      </w:r>
      <w:r w:rsidR="00F84BAD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5B61D3" w:rsidRPr="007D53B6">
        <w:rPr>
          <w:rFonts w:ascii="Times New Roman" w:hAnsi="Times New Roman" w:cs="Times New Roman"/>
          <w:b/>
          <w:sz w:val="24"/>
          <w:szCs w:val="24"/>
        </w:rPr>
        <w:t xml:space="preserve">Potraviny </w:t>
      </w:r>
      <w:r w:rsidR="003F7079">
        <w:rPr>
          <w:rFonts w:ascii="Times New Roman" w:hAnsi="Times New Roman" w:cs="Times New Roman"/>
          <w:b/>
          <w:sz w:val="24"/>
          <w:szCs w:val="24"/>
        </w:rPr>
        <w:t>5</w:t>
      </w:r>
      <w:r w:rsidR="005B61D3" w:rsidRPr="007D53B6">
        <w:rPr>
          <w:rFonts w:ascii="Times New Roman" w:hAnsi="Times New Roman" w:cs="Times New Roman"/>
          <w:b/>
          <w:sz w:val="24"/>
          <w:szCs w:val="24"/>
        </w:rPr>
        <w:t>. Celok: „</w:t>
      </w:r>
      <w:r w:rsidR="00714488" w:rsidRPr="007D5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E6">
        <w:rPr>
          <w:rFonts w:ascii="Times New Roman" w:hAnsi="Times New Roman" w:cs="Times New Roman"/>
          <w:b/>
          <w:sz w:val="24"/>
          <w:szCs w:val="24"/>
        </w:rPr>
        <w:t>Pekárenské výrobky</w:t>
      </w:r>
      <w:r w:rsidR="00187CB1">
        <w:rPr>
          <w:rFonts w:ascii="Times New Roman" w:hAnsi="Times New Roman" w:cs="Times New Roman"/>
          <w:b/>
          <w:sz w:val="24"/>
          <w:szCs w:val="24"/>
        </w:rPr>
        <w:t xml:space="preserve"> a chlieb </w:t>
      </w:r>
      <w:r w:rsidR="005B61D3" w:rsidRPr="007D53B6">
        <w:rPr>
          <w:rFonts w:ascii="Times New Roman" w:hAnsi="Times New Roman" w:cs="Times New Roman"/>
          <w:b/>
          <w:sz w:val="24"/>
          <w:szCs w:val="24"/>
        </w:rPr>
        <w:t>“</w:t>
      </w:r>
    </w:p>
    <w:p w:rsidR="004D4BE5" w:rsidRPr="008F1720" w:rsidRDefault="00894FD7" w:rsidP="00F8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3.  Opis zákazky, množstvo alebo rozsah predmetu zákazky</w:t>
      </w:r>
    </w:p>
    <w:p w:rsidR="003230C4" w:rsidRDefault="00714488" w:rsidP="00F8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zák</w:t>
      </w:r>
      <w:r w:rsidR="00092055">
        <w:rPr>
          <w:rFonts w:ascii="Times New Roman" w:hAnsi="Times New Roman" w:cs="Times New Roman"/>
          <w:sz w:val="24"/>
          <w:szCs w:val="24"/>
        </w:rPr>
        <w:t xml:space="preserve">azky je </w:t>
      </w:r>
      <w:r w:rsidR="003230C4">
        <w:rPr>
          <w:rFonts w:ascii="Times New Roman" w:hAnsi="Times New Roman" w:cs="Times New Roman"/>
          <w:sz w:val="24"/>
          <w:szCs w:val="24"/>
        </w:rPr>
        <w:t>nákup čerstvého chleba a čerstvých pekárskych tovarov</w:t>
      </w:r>
      <w:r w:rsidR="00F909E1">
        <w:rPr>
          <w:rFonts w:ascii="Times New Roman" w:hAnsi="Times New Roman" w:cs="Times New Roman"/>
          <w:sz w:val="24"/>
          <w:szCs w:val="24"/>
        </w:rPr>
        <w:t xml:space="preserve"> v súlade s materiálno spotrebnými normami školského stravovania</w:t>
      </w:r>
      <w:r w:rsidR="003230C4">
        <w:rPr>
          <w:rFonts w:ascii="Times New Roman" w:hAnsi="Times New Roman" w:cs="Times New Roman"/>
          <w:sz w:val="24"/>
          <w:szCs w:val="24"/>
        </w:rPr>
        <w:t>. Uprednostňuje</w:t>
      </w:r>
      <w:r w:rsidR="00405746">
        <w:rPr>
          <w:rFonts w:ascii="Times New Roman" w:hAnsi="Times New Roman" w:cs="Times New Roman"/>
          <w:sz w:val="24"/>
          <w:szCs w:val="24"/>
        </w:rPr>
        <w:t>me ražný, tmavý, čerstvý chlieb a čerstvé pečivo.</w:t>
      </w:r>
      <w:r w:rsidR="003230C4">
        <w:rPr>
          <w:rFonts w:ascii="Times New Roman" w:hAnsi="Times New Roman" w:cs="Times New Roman"/>
          <w:sz w:val="24"/>
          <w:szCs w:val="24"/>
        </w:rPr>
        <w:t xml:space="preserve"> Obstarávateľ si vyhradzuje právo odmietnuť cenovú ponuku, ktorá nesplní vyššie uvedený opis produktov. </w:t>
      </w:r>
    </w:p>
    <w:p w:rsidR="003230C4" w:rsidRDefault="003230C4" w:rsidP="00F8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4" w:rsidRPr="008F1720" w:rsidRDefault="00F02D34" w:rsidP="00F84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Slovník spoločného obstarávania:</w:t>
      </w:r>
    </w:p>
    <w:p w:rsidR="001602BB" w:rsidRDefault="001602BB" w:rsidP="00160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158 111 00-7</w:t>
      </w:r>
      <w:r w:rsidR="00F3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Chlieb</w:t>
      </w:r>
      <w:r w:rsidR="00781DE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602BB" w:rsidRDefault="001602BB" w:rsidP="00160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158 111 00-6 Pekár</w:t>
      </w:r>
      <w:r w:rsidR="004901D4">
        <w:rPr>
          <w:rFonts w:ascii="Times New Roman" w:hAnsi="Times New Roman" w:cs="Times New Roman"/>
          <w:sz w:val="24"/>
          <w:szCs w:val="24"/>
        </w:rPr>
        <w:t>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sky tovar</w:t>
      </w:r>
    </w:p>
    <w:p w:rsidR="000E01D6" w:rsidRDefault="000E01D6" w:rsidP="00F84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1D6" w:rsidRDefault="000E01D6" w:rsidP="00F8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Default="00894FD7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4. Predpokladaná hodnota zákazky</w:t>
      </w:r>
      <w:r w:rsidR="002C1D0F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1627D4">
        <w:rPr>
          <w:rFonts w:ascii="Times New Roman" w:hAnsi="Times New Roman" w:cs="Times New Roman"/>
          <w:sz w:val="24"/>
          <w:szCs w:val="24"/>
        </w:rPr>
        <w:t xml:space="preserve">určená prieskumom trhu </w:t>
      </w:r>
    </w:p>
    <w:p w:rsidR="001627D4" w:rsidRPr="00DC7BB2" w:rsidRDefault="001627D4" w:rsidP="001627D4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Podrobný popis a spôsob stanovenia finančného limitu potravín na rok 2021 a predpokladaný objem potravín na rok 2021 nie je možné určiť z predchádzajúceho roku 2020 z účtovníctva, nakoľko počas školského roka bola prevádzka ŠJ čiastočne alebo úplne zatvorená kvôli vládnym opatrenia týkajúcich sa šíriaceho sa vírusu COVID-19. </w:t>
      </w:r>
    </w:p>
    <w:p w:rsidR="00F84BAD" w:rsidRDefault="00F84BAD" w:rsidP="00B6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894FD7" w:rsidP="00F8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5. Trvanie zmluvy alebo lehota na dodanie predmetu zákazky</w:t>
      </w:r>
    </w:p>
    <w:p w:rsidR="00CC74A8" w:rsidRDefault="00CC74A8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Trvanie zmluvy: </w:t>
      </w:r>
      <w:r w:rsidR="00B97CDC" w:rsidRPr="008F172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kalendárnych </w:t>
      </w:r>
      <w:r w:rsidR="00B97CDC" w:rsidRPr="008F1720">
        <w:rPr>
          <w:rFonts w:ascii="Times New Roman" w:hAnsi="Times New Roman" w:cs="Times New Roman"/>
          <w:sz w:val="24"/>
          <w:szCs w:val="24"/>
        </w:rPr>
        <w:t>me</w:t>
      </w:r>
      <w:r w:rsidR="00894FD7" w:rsidRPr="008F1720">
        <w:rPr>
          <w:rFonts w:ascii="Times New Roman" w:hAnsi="Times New Roman" w:cs="Times New Roman"/>
          <w:sz w:val="24"/>
          <w:szCs w:val="24"/>
        </w:rPr>
        <w:t>siacov.</w:t>
      </w:r>
      <w:r w:rsidR="0003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D7" w:rsidRPr="008F1720" w:rsidRDefault="00037E70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zmluvy</w:t>
      </w:r>
      <w:r w:rsidR="00CC74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4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05D1B">
        <w:rPr>
          <w:rFonts w:ascii="Times New Roman" w:hAnsi="Times New Roman" w:cs="Times New Roman"/>
          <w:b/>
          <w:sz w:val="24"/>
          <w:szCs w:val="24"/>
        </w:rPr>
        <w:t>05.11</w:t>
      </w:r>
      <w:r w:rsidR="001B356E">
        <w:rPr>
          <w:rFonts w:ascii="Times New Roman" w:hAnsi="Times New Roman" w:cs="Times New Roman"/>
          <w:b/>
          <w:sz w:val="24"/>
          <w:szCs w:val="24"/>
        </w:rPr>
        <w:t>.2021</w:t>
      </w:r>
      <w:r w:rsidRPr="00CC74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5D1B">
        <w:rPr>
          <w:rFonts w:ascii="Times New Roman" w:hAnsi="Times New Roman" w:cs="Times New Roman"/>
          <w:b/>
          <w:sz w:val="24"/>
          <w:szCs w:val="24"/>
        </w:rPr>
        <w:t>04.11</w:t>
      </w:r>
      <w:r w:rsidR="001B356E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B30FE" w:rsidRDefault="00AB30FE" w:rsidP="0014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894FD7" w:rsidP="0014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6. Financovanie zákazky</w:t>
      </w:r>
    </w:p>
    <w:p w:rsidR="00995F85" w:rsidRPr="008D7A78" w:rsidRDefault="00995F85" w:rsidP="008D7A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78">
        <w:rPr>
          <w:rFonts w:ascii="Times New Roman" w:hAnsi="Times New Roman" w:cs="Times New Roman"/>
          <w:sz w:val="24"/>
          <w:szCs w:val="24"/>
        </w:rPr>
        <w:t>Predmet obstarávania bude financovaný z vlastných,  štátnych  prostriedkov verejného obstarávateľa a prostriedkov zákonných zástupcov, formou bezhotovostného platobného styku, na základe čiastkových objednávok verejného obstarávateľa. Nebude poskytovaný preddavok</w:t>
      </w:r>
      <w:r w:rsidR="008E4454">
        <w:rPr>
          <w:rFonts w:ascii="Times New Roman" w:hAnsi="Times New Roman" w:cs="Times New Roman"/>
          <w:sz w:val="24"/>
          <w:szCs w:val="24"/>
        </w:rPr>
        <w:t>,</w:t>
      </w:r>
      <w:r w:rsidRPr="008D7A78">
        <w:rPr>
          <w:rFonts w:ascii="Times New Roman" w:hAnsi="Times New Roman" w:cs="Times New Roman"/>
          <w:sz w:val="24"/>
          <w:szCs w:val="24"/>
        </w:rPr>
        <w:t xml:space="preserve"> ani záloha, fakturácia prebehne po prevzatí tovaru a potvrdení dodacieho listu. </w:t>
      </w:r>
    </w:p>
    <w:p w:rsidR="00BE0807" w:rsidRPr="008F1720" w:rsidRDefault="00BE0807" w:rsidP="0014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BE0807" w:rsidP="0014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b/>
          <w:bCs/>
          <w:sz w:val="24"/>
          <w:szCs w:val="24"/>
        </w:rPr>
        <w:t xml:space="preserve">7. Platobné </w:t>
      </w:r>
      <w:r w:rsidR="004F2BA2">
        <w:rPr>
          <w:rFonts w:ascii="Times New Roman" w:hAnsi="Times New Roman" w:cs="Times New Roman"/>
          <w:b/>
          <w:bCs/>
          <w:sz w:val="24"/>
          <w:szCs w:val="24"/>
        </w:rPr>
        <w:t xml:space="preserve"> a dodacie </w:t>
      </w:r>
      <w:r w:rsidRPr="008F1720">
        <w:rPr>
          <w:rFonts w:ascii="Times New Roman" w:hAnsi="Times New Roman" w:cs="Times New Roman"/>
          <w:b/>
          <w:bCs/>
          <w:sz w:val="24"/>
          <w:szCs w:val="24"/>
        </w:rPr>
        <w:t>podmienky:</w:t>
      </w:r>
      <w:r w:rsidRPr="008F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F9" w:rsidRPr="007A52F9" w:rsidRDefault="007A52F9" w:rsidP="0014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52F9">
        <w:rPr>
          <w:rFonts w:ascii="Times New Roman" w:hAnsi="Times New Roman" w:cs="Times New Roman"/>
          <w:b/>
          <w:sz w:val="24"/>
          <w:szCs w:val="24"/>
        </w:rPr>
        <w:t>PLATOBN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7A52F9">
        <w:rPr>
          <w:rFonts w:ascii="Times New Roman" w:hAnsi="Times New Roman" w:cs="Times New Roman"/>
          <w:b/>
          <w:sz w:val="24"/>
          <w:szCs w:val="24"/>
        </w:rPr>
        <w:t xml:space="preserve"> PODMIENKY: </w:t>
      </w:r>
    </w:p>
    <w:p w:rsidR="00725730" w:rsidRPr="00147897" w:rsidRDefault="00725730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897">
        <w:rPr>
          <w:rFonts w:ascii="Times New Roman" w:hAnsi="Times New Roman" w:cs="Times New Roman"/>
          <w:sz w:val="24"/>
          <w:szCs w:val="24"/>
        </w:rPr>
        <w:t>splatnosť faktúr min. 30 dní</w:t>
      </w:r>
    </w:p>
    <w:p w:rsidR="00147897" w:rsidRDefault="00147897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neposkytne preddavky</w:t>
      </w:r>
    </w:p>
    <w:p w:rsidR="00147897" w:rsidRDefault="00BE0807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897">
        <w:rPr>
          <w:rFonts w:ascii="Times New Roman" w:hAnsi="Times New Roman" w:cs="Times New Roman"/>
          <w:sz w:val="24"/>
          <w:szCs w:val="24"/>
        </w:rPr>
        <w:t xml:space="preserve">predávajúci vystaví dodací list na adresu objednávateľa za každú dodávku tovaru a doručí ho </w:t>
      </w:r>
      <w:r w:rsidR="00725730" w:rsidRPr="00147897">
        <w:rPr>
          <w:rFonts w:ascii="Times New Roman" w:hAnsi="Times New Roman" w:cs="Times New Roman"/>
          <w:sz w:val="24"/>
          <w:szCs w:val="24"/>
        </w:rPr>
        <w:t xml:space="preserve">  </w:t>
      </w:r>
      <w:r w:rsidR="00147897" w:rsidRPr="00147897">
        <w:rPr>
          <w:rFonts w:ascii="Times New Roman" w:hAnsi="Times New Roman" w:cs="Times New Roman"/>
          <w:sz w:val="24"/>
          <w:szCs w:val="24"/>
        </w:rPr>
        <w:t xml:space="preserve">  </w:t>
      </w:r>
      <w:r w:rsidR="00147897">
        <w:rPr>
          <w:rFonts w:ascii="Times New Roman" w:hAnsi="Times New Roman" w:cs="Times New Roman"/>
          <w:sz w:val="24"/>
          <w:szCs w:val="24"/>
        </w:rPr>
        <w:t xml:space="preserve">spolu s tovarom </w:t>
      </w:r>
    </w:p>
    <w:p w:rsidR="00147897" w:rsidRDefault="009B7108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zberná </w:t>
      </w:r>
      <w:r w:rsidR="00147897">
        <w:rPr>
          <w:rFonts w:ascii="Times New Roman" w:hAnsi="Times New Roman" w:cs="Times New Roman"/>
          <w:sz w:val="24"/>
          <w:szCs w:val="24"/>
        </w:rPr>
        <w:t xml:space="preserve">fakturácia </w:t>
      </w:r>
      <w:r w:rsidR="00864CED">
        <w:rPr>
          <w:rFonts w:ascii="Times New Roman" w:hAnsi="Times New Roman" w:cs="Times New Roman"/>
          <w:sz w:val="24"/>
          <w:szCs w:val="24"/>
        </w:rPr>
        <w:t>1</w:t>
      </w:r>
      <w:r w:rsidR="00147897">
        <w:rPr>
          <w:rFonts w:ascii="Times New Roman" w:hAnsi="Times New Roman" w:cs="Times New Roman"/>
          <w:sz w:val="24"/>
          <w:szCs w:val="24"/>
        </w:rPr>
        <w:t>x do mesiaca</w:t>
      </w:r>
    </w:p>
    <w:p w:rsidR="00BE0807" w:rsidRDefault="00BE0807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897">
        <w:rPr>
          <w:rFonts w:ascii="Times New Roman" w:hAnsi="Times New Roman" w:cs="Times New Roman"/>
          <w:sz w:val="24"/>
          <w:szCs w:val="24"/>
        </w:rPr>
        <w:t>kupujúci si vyhradzuje právo vrátiť na doplnenie neúplnú faktúru alebo faktúru, ktorá by nemala náležitosti daňového dokladu</w:t>
      </w:r>
    </w:p>
    <w:p w:rsidR="00076A85" w:rsidRDefault="00076A85" w:rsidP="007A52F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BA2" w:rsidRPr="004F2BA2" w:rsidRDefault="004F2BA2" w:rsidP="007A52F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DODACIE PODMIENKY: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 xml:space="preserve">periodicita objednávok: </w:t>
      </w:r>
      <w:r w:rsidR="00A1336B">
        <w:rPr>
          <w:rFonts w:ascii="Times New Roman" w:hAnsi="Times New Roman" w:cs="Times New Roman"/>
          <w:sz w:val="24"/>
          <w:szCs w:val="24"/>
        </w:rPr>
        <w:t>podľa potreby,</w:t>
      </w:r>
      <w:r w:rsidRPr="004F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>termín dodania od objednania: do 24 hod.;</w:t>
      </w:r>
    </w:p>
    <w:p w:rsidR="00E97DCC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C">
        <w:rPr>
          <w:rFonts w:ascii="Times New Roman" w:hAnsi="Times New Roman" w:cs="Times New Roman"/>
          <w:sz w:val="24"/>
          <w:szCs w:val="24"/>
        </w:rPr>
        <w:t xml:space="preserve">tovar je nutné doviesť na odberné miesta </w:t>
      </w:r>
      <w:r w:rsidR="00E97DCC" w:rsidRPr="00E97DCC">
        <w:rPr>
          <w:rFonts w:ascii="Times New Roman" w:hAnsi="Times New Roman" w:cs="Times New Roman"/>
          <w:sz w:val="24"/>
          <w:szCs w:val="24"/>
        </w:rPr>
        <w:t xml:space="preserve">od 6:30 </w:t>
      </w:r>
      <w:r w:rsidRPr="00E97DCC">
        <w:rPr>
          <w:rFonts w:ascii="Times New Roman" w:hAnsi="Times New Roman" w:cs="Times New Roman"/>
          <w:sz w:val="24"/>
          <w:szCs w:val="24"/>
        </w:rPr>
        <w:t xml:space="preserve">do </w:t>
      </w:r>
      <w:r w:rsidR="00E97DCC" w:rsidRPr="00E97DCC">
        <w:rPr>
          <w:rFonts w:ascii="Times New Roman" w:hAnsi="Times New Roman" w:cs="Times New Roman"/>
          <w:sz w:val="24"/>
          <w:szCs w:val="24"/>
        </w:rPr>
        <w:t xml:space="preserve">7:30 </w:t>
      </w:r>
      <w:r w:rsidRPr="00E97DCC">
        <w:rPr>
          <w:rFonts w:ascii="Times New Roman" w:hAnsi="Times New Roman" w:cs="Times New Roman"/>
          <w:sz w:val="24"/>
          <w:szCs w:val="24"/>
        </w:rPr>
        <w:t xml:space="preserve">hod. ráno </w:t>
      </w:r>
    </w:p>
    <w:p w:rsidR="003B4F5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C">
        <w:rPr>
          <w:rFonts w:ascii="Times New Roman" w:hAnsi="Times New Roman" w:cs="Times New Roman"/>
          <w:sz w:val="24"/>
          <w:szCs w:val="24"/>
        </w:rPr>
        <w:t xml:space="preserve">tovar musí byť dodaný nepoškodený, v nepoškodenom obale, </w:t>
      </w:r>
    </w:p>
    <w:p w:rsidR="004F2BA2" w:rsidRPr="00E97DCC" w:rsidRDefault="003B4F5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tovar musí byť dodaný </w:t>
      </w:r>
      <w:r w:rsidR="004F2BA2" w:rsidRPr="00E97DCC">
        <w:rPr>
          <w:rFonts w:ascii="Times New Roman" w:hAnsi="Times New Roman" w:cs="Times New Roman"/>
          <w:sz w:val="24"/>
          <w:szCs w:val="24"/>
        </w:rPr>
        <w:t xml:space="preserve">v zdravom a čerstvom stave;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 xml:space="preserve">dodanie tovaru na vopred dohodnuté miesto;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 xml:space="preserve">dodacie miesta : </w:t>
      </w:r>
      <w:r w:rsidR="00E97DCC">
        <w:rPr>
          <w:rFonts w:ascii="Times New Roman" w:hAnsi="Times New Roman" w:cs="Times New Roman"/>
          <w:sz w:val="24"/>
          <w:szCs w:val="24"/>
        </w:rPr>
        <w:t>Gymnázium a základná škola Sándora Máraiho s VJM, Kuzm</w:t>
      </w:r>
      <w:r w:rsidR="003B4F52">
        <w:rPr>
          <w:rFonts w:ascii="Times New Roman" w:hAnsi="Times New Roman" w:cs="Times New Roman"/>
          <w:sz w:val="24"/>
          <w:szCs w:val="24"/>
        </w:rPr>
        <w:t>á</w:t>
      </w:r>
      <w:r w:rsidR="00E97DCC">
        <w:rPr>
          <w:rFonts w:ascii="Times New Roman" w:hAnsi="Times New Roman" w:cs="Times New Roman"/>
          <w:sz w:val="24"/>
          <w:szCs w:val="24"/>
        </w:rPr>
        <w:t>nyho 06, 041 74 Košice</w:t>
      </w:r>
    </w:p>
    <w:p w:rsidR="00076A85" w:rsidRPr="00076A85" w:rsidRDefault="00076A85" w:rsidP="00076A85">
      <w:pPr>
        <w:pStyle w:val="Odsekzoznamu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076A85">
        <w:rPr>
          <w:rFonts w:ascii="Times New Roman" w:hAnsi="Times New Roman" w:cs="Times New Roman"/>
          <w:b/>
          <w:sz w:val="22"/>
        </w:rPr>
        <w:t>Časť: REALIZÁCIE OBJEDNÁVOK</w:t>
      </w:r>
    </w:p>
    <w:p w:rsidR="00076A85" w:rsidRPr="00076A85" w:rsidRDefault="00076A85" w:rsidP="00076A8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76A85">
        <w:rPr>
          <w:rFonts w:ascii="Times New Roman" w:hAnsi="Times New Roman" w:cs="Times New Roman"/>
          <w:sz w:val="22"/>
        </w:rPr>
        <w:t xml:space="preserve">podľa potreby; </w:t>
      </w:r>
    </w:p>
    <w:p w:rsidR="00076A85" w:rsidRPr="00076A85" w:rsidRDefault="00076A85" w:rsidP="00076A8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76A85">
        <w:rPr>
          <w:rFonts w:ascii="Times New Roman" w:hAnsi="Times New Roman" w:cs="Times New Roman"/>
          <w:sz w:val="22"/>
        </w:rPr>
        <w:t xml:space="preserve">periodicita objednávok: denne; </w:t>
      </w:r>
    </w:p>
    <w:p w:rsidR="00076A85" w:rsidRPr="00076A85" w:rsidRDefault="00076A85" w:rsidP="00076A8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76A85">
        <w:rPr>
          <w:rFonts w:ascii="Times New Roman" w:hAnsi="Times New Roman" w:cs="Times New Roman"/>
          <w:sz w:val="22"/>
        </w:rPr>
        <w:t xml:space="preserve">periodicita objednávok:  10  krát mesačne; </w:t>
      </w:r>
    </w:p>
    <w:p w:rsidR="00076A85" w:rsidRPr="00076A85" w:rsidRDefault="00076A85" w:rsidP="00076A85">
      <w:pPr>
        <w:pStyle w:val="Odsekzoznamu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076A85">
        <w:rPr>
          <w:rFonts w:ascii="Times New Roman" w:hAnsi="Times New Roman" w:cs="Times New Roman"/>
          <w:b/>
          <w:sz w:val="22"/>
        </w:rPr>
        <w:t>Časť: OSTATNÉ PODMIENKY</w:t>
      </w:r>
    </w:p>
    <w:p w:rsidR="00076A85" w:rsidRPr="00076A85" w:rsidRDefault="00076A85" w:rsidP="00076A8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76A85">
        <w:rPr>
          <w:rFonts w:ascii="Times New Roman" w:hAnsi="Times New Roman" w:cs="Times New Roman"/>
          <w:sz w:val="22"/>
        </w:rPr>
        <w:t xml:space="preserve">tovar nesmie byť dodaný v poslednej tretine svojej záručnej doby. </w:t>
      </w:r>
    </w:p>
    <w:p w:rsidR="00076A85" w:rsidRPr="00076A85" w:rsidRDefault="00076A85" w:rsidP="00076A8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76A85">
        <w:rPr>
          <w:rFonts w:ascii="Times New Roman" w:hAnsi="Times New Roman" w:cs="Times New Roman"/>
          <w:sz w:val="22"/>
        </w:rPr>
        <w:t xml:space="preserve">žiadame garanciu cien minimálne 6 mesiacov. </w:t>
      </w:r>
    </w:p>
    <w:p w:rsidR="00076A85" w:rsidRPr="00076A85" w:rsidRDefault="00076A85" w:rsidP="00076A8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76A85">
        <w:rPr>
          <w:rFonts w:ascii="Times New Roman" w:hAnsi="Times New Roman" w:cs="Times New Roman"/>
          <w:sz w:val="22"/>
        </w:rPr>
        <w:t xml:space="preserve">žiadame garanciu cien počas trvania zmluvy; 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BE080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8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Podmienky účasti</w:t>
      </w:r>
    </w:p>
    <w:p w:rsidR="009A145B" w:rsidRDefault="00894FD7" w:rsidP="008F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Uchádzač musí spĺňať podmienku účasti podľa § 26 ods.1 písm. f) Zákona č. 25/2006 Z. z. o verejnom obstarávaní a o zmene a doplnení niektorých zákonov v znení neskorších predpisov (ďalej len ZVO). </w:t>
      </w:r>
    </w:p>
    <w:p w:rsidR="00816E88" w:rsidRDefault="00894FD7" w:rsidP="008F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45B">
        <w:rPr>
          <w:rFonts w:ascii="Times New Roman" w:hAnsi="Times New Roman" w:cs="Times New Roman"/>
          <w:b/>
          <w:sz w:val="24"/>
          <w:szCs w:val="24"/>
          <w:u w:val="single"/>
        </w:rPr>
        <w:t>Splnenie podmienky účasti</w:t>
      </w:r>
      <w:r w:rsidR="00816E88" w:rsidRPr="009A14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16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D7" w:rsidRDefault="00816E88" w:rsidP="008F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preukáže predložením kópie dokladu </w:t>
      </w:r>
      <w:r w:rsidR="00894FD7" w:rsidRPr="008F1720">
        <w:rPr>
          <w:rFonts w:ascii="Times New Roman" w:hAnsi="Times New Roman" w:cs="Times New Roman"/>
          <w:color w:val="000000"/>
          <w:sz w:val="24"/>
          <w:szCs w:val="24"/>
        </w:rPr>
        <w:t xml:space="preserve">o oprávnení dodávať </w:t>
      </w:r>
      <w:r w:rsidR="004B69E7">
        <w:rPr>
          <w:rFonts w:ascii="Times New Roman" w:hAnsi="Times New Roman" w:cs="Times New Roman"/>
          <w:color w:val="000000"/>
          <w:sz w:val="24"/>
          <w:szCs w:val="24"/>
        </w:rPr>
        <w:t>chlieb a pekársky</w:t>
      </w:r>
      <w:r w:rsidR="00F4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FD7" w:rsidRPr="008F1720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F42E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FD7" w:rsidRPr="008F17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4FD7" w:rsidRPr="008F1720">
        <w:rPr>
          <w:rFonts w:ascii="Times New Roman" w:hAnsi="Times New Roman" w:cs="Times New Roman"/>
          <w:sz w:val="24"/>
          <w:szCs w:val="24"/>
        </w:rPr>
        <w:t>kópiu výpisu zo živnostenského registra alebo z obchodného registra).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88" w:rsidRPr="008F1720" w:rsidRDefault="00816E88" w:rsidP="008F3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predloženie min. 2 referencií od odberateľov, s ktorými máte uzavretý zmluvný vzťah obdobného/rovnakého charakteru</w:t>
      </w:r>
      <w:r w:rsidR="009A145B">
        <w:rPr>
          <w:rFonts w:ascii="Times New Roman" w:hAnsi="Times New Roman" w:cs="Times New Roman"/>
          <w:sz w:val="24"/>
          <w:szCs w:val="24"/>
        </w:rPr>
        <w:t xml:space="preserve"> potravín: </w:t>
      </w:r>
      <w:r w:rsidR="004B69E7">
        <w:rPr>
          <w:rFonts w:ascii="Times New Roman" w:hAnsi="Times New Roman" w:cs="Times New Roman"/>
          <w:sz w:val="24"/>
          <w:szCs w:val="24"/>
        </w:rPr>
        <w:t xml:space="preserve">chlieb a pekársky tovar.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Default="00BE080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9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Obsah ponuky</w:t>
      </w:r>
    </w:p>
    <w:p w:rsidR="00894FD7" w:rsidRPr="001017B4" w:rsidRDefault="00894FD7" w:rsidP="008F3D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Ponuka musí obsahovať: </w:t>
      </w:r>
    </w:p>
    <w:p w:rsidR="00514DA8" w:rsidRDefault="00BE0807" w:rsidP="00F4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9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.1. </w:t>
      </w:r>
      <w:r w:rsidR="00514DA8" w:rsidRPr="00514DA8">
        <w:rPr>
          <w:rFonts w:ascii="Times New Roman" w:hAnsi="Times New Roman" w:cs="Times New Roman"/>
          <w:sz w:val="24"/>
          <w:szCs w:val="24"/>
        </w:rPr>
        <w:t>Čestné vyhlásenie o zákaze účasti o vo verejnom obstarávaní</w:t>
      </w:r>
    </w:p>
    <w:p w:rsidR="00625F1C" w:rsidRPr="00625F1C" w:rsidRDefault="006A4F8F" w:rsidP="00625F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2</w:t>
      </w:r>
      <w:r w:rsidR="00625F1C">
        <w:rPr>
          <w:rFonts w:ascii="Times New Roman" w:hAnsi="Times New Roman" w:cs="Times New Roman"/>
          <w:sz w:val="24"/>
          <w:szCs w:val="24"/>
        </w:rPr>
        <w:t xml:space="preserve">. </w:t>
      </w:r>
      <w:r w:rsidR="00625F1C" w:rsidRPr="00625F1C">
        <w:rPr>
          <w:rFonts w:ascii="Times New Roman" w:hAnsi="Times New Roman" w:cs="Times New Roman"/>
          <w:sz w:val="24"/>
          <w:szCs w:val="24"/>
        </w:rPr>
        <w:t xml:space="preserve">Platný certifikát bezpečnosti potravín ISO 22000 : 2005 (STN EN ISO 22000 Systémy manažérstva bezpečnosti potravín) alebo Značky kvality SK alebo podobnej značky, ktorá má v systéme intenzívnejšiu kontrolu autorizovanou kontrolnou inštitúciou. </w:t>
      </w:r>
    </w:p>
    <w:p w:rsidR="00625F1C" w:rsidRDefault="006A4F8F" w:rsidP="00625F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3</w:t>
      </w:r>
      <w:r w:rsidR="00625F1C">
        <w:rPr>
          <w:rFonts w:ascii="Times New Roman" w:hAnsi="Times New Roman" w:cs="Times New Roman"/>
          <w:sz w:val="24"/>
          <w:szCs w:val="24"/>
        </w:rPr>
        <w:t xml:space="preserve">. </w:t>
      </w:r>
      <w:r w:rsidR="00625F1C" w:rsidRPr="00625F1C">
        <w:rPr>
          <w:rFonts w:ascii="Times New Roman" w:hAnsi="Times New Roman" w:cs="Times New Roman"/>
          <w:sz w:val="24"/>
          <w:szCs w:val="24"/>
        </w:rPr>
        <w:t xml:space="preserve">Čestné vyhlásenie, že uchádzač zabezpečí prepravu predmetu zákazky vlastným prípadne zmluvne zabezpečeným motorovým vozidlom, ktoré je spôsobilé na prepravu </w:t>
      </w:r>
      <w:r w:rsidR="00412FD2">
        <w:rPr>
          <w:rFonts w:ascii="Times New Roman" w:hAnsi="Times New Roman" w:cs="Times New Roman"/>
          <w:sz w:val="24"/>
          <w:szCs w:val="24"/>
        </w:rPr>
        <w:t xml:space="preserve">hrubého tovaru. </w:t>
      </w:r>
      <w:r w:rsidR="00625F1C" w:rsidRPr="00625F1C">
        <w:rPr>
          <w:rFonts w:ascii="Times New Roman" w:hAnsi="Times New Roman" w:cs="Times New Roman"/>
          <w:sz w:val="24"/>
          <w:szCs w:val="24"/>
        </w:rPr>
        <w:t xml:space="preserve">Odôvodnenie Verejný obstarávateľ má záujem na tom, aby prípadný úspešný uchádzač mal skúsenosti s plnením predmetu zákazky. </w:t>
      </w:r>
    </w:p>
    <w:p w:rsidR="00625F1C" w:rsidRPr="00625F1C" w:rsidRDefault="006A4F8F" w:rsidP="00625F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4</w:t>
      </w:r>
      <w:r w:rsidR="00625F1C">
        <w:rPr>
          <w:rFonts w:ascii="Times New Roman" w:hAnsi="Times New Roman" w:cs="Times New Roman"/>
          <w:sz w:val="24"/>
          <w:szCs w:val="24"/>
        </w:rPr>
        <w:t xml:space="preserve">. </w:t>
      </w:r>
      <w:r w:rsidR="00625F1C" w:rsidRPr="009E7DC5">
        <w:rPr>
          <w:rFonts w:ascii="Times New Roman" w:hAnsi="Times New Roman" w:cs="Times New Roman"/>
          <w:sz w:val="24"/>
          <w:szCs w:val="24"/>
        </w:rPr>
        <w:t>Cenu je potrebné spracovať vrátane dopravy, na základe požadovaného rozsahu a požadovanej kvality dodania tovaru podľa tejto výzvy. Dodávky tovarov musia spĺňať všetky zákonom stanovené normy, tovar musí byť 1.triedy a musí vyhovovať STN.</w:t>
      </w:r>
    </w:p>
    <w:p w:rsidR="00894FD7" w:rsidRPr="008F1720" w:rsidRDefault="00BE0807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9</w:t>
      </w:r>
      <w:r w:rsidR="006C3298" w:rsidRPr="008F1720">
        <w:rPr>
          <w:rFonts w:ascii="Times New Roman" w:hAnsi="Times New Roman" w:cs="Times New Roman"/>
          <w:sz w:val="24"/>
          <w:szCs w:val="24"/>
        </w:rPr>
        <w:t>.</w:t>
      </w:r>
      <w:r w:rsidR="00F42ECB">
        <w:rPr>
          <w:rFonts w:ascii="Times New Roman" w:hAnsi="Times New Roman" w:cs="Times New Roman"/>
          <w:sz w:val="24"/>
          <w:szCs w:val="24"/>
        </w:rPr>
        <w:t>5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. Ponuku – vyplnenú prílohu č. </w:t>
      </w:r>
      <w:r w:rsidR="00D046C6">
        <w:rPr>
          <w:rFonts w:ascii="Times New Roman" w:hAnsi="Times New Roman" w:cs="Times New Roman"/>
          <w:sz w:val="24"/>
          <w:szCs w:val="24"/>
        </w:rPr>
        <w:t>1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 k tejto výzve</w:t>
      </w:r>
      <w:r w:rsidR="00195842">
        <w:rPr>
          <w:rFonts w:ascii="Times New Roman" w:hAnsi="Times New Roman" w:cs="Times New Roman"/>
          <w:sz w:val="24"/>
          <w:szCs w:val="24"/>
        </w:rPr>
        <w:t xml:space="preserve"> podľa špecifikácie predmetu zákazky</w:t>
      </w:r>
      <w:r w:rsidR="00C8040B">
        <w:rPr>
          <w:rFonts w:ascii="Times New Roman" w:hAnsi="Times New Roman" w:cs="Times New Roman"/>
          <w:sz w:val="24"/>
          <w:szCs w:val="24"/>
        </w:rPr>
        <w:t xml:space="preserve"> 10% a 20% DPH</w:t>
      </w:r>
      <w:r w:rsidR="00894FD7" w:rsidRPr="008F1720">
        <w:rPr>
          <w:rFonts w:ascii="Times New Roman" w:hAnsi="Times New Roman" w:cs="Times New Roman"/>
          <w:sz w:val="24"/>
          <w:szCs w:val="24"/>
        </w:rPr>
        <w:t>.</w:t>
      </w:r>
    </w:p>
    <w:p w:rsidR="00894FD7" w:rsidRPr="00D046C6" w:rsidRDefault="006C3298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6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. Ponuka </w:t>
      </w:r>
      <w:r w:rsidR="00D046C6">
        <w:rPr>
          <w:rFonts w:ascii="Times New Roman" w:hAnsi="Times New Roman" w:cs="Times New Roman"/>
          <w:sz w:val="24"/>
          <w:szCs w:val="24"/>
        </w:rPr>
        <w:t>musí obsahovať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 návrh zmluvy</w:t>
      </w:r>
      <w:r w:rsidR="00D04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C6" w:rsidRPr="00D046C6">
        <w:rPr>
          <w:rFonts w:ascii="Times New Roman" w:hAnsi="Times New Roman" w:cs="Times New Roman"/>
          <w:sz w:val="24"/>
          <w:szCs w:val="24"/>
        </w:rPr>
        <w:t xml:space="preserve">príloha č. 2 k tejto výzve. </w:t>
      </w:r>
    </w:p>
    <w:p w:rsidR="00EC2697" w:rsidRDefault="00EC269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BEE" w:rsidRDefault="00AC0BEE" w:rsidP="009A145B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DC5">
        <w:rPr>
          <w:rFonts w:ascii="Times New Roman" w:hAnsi="Times New Roman" w:cs="Times New Roman"/>
          <w:sz w:val="24"/>
          <w:szCs w:val="24"/>
        </w:rPr>
        <w:lastRenderedPageBreak/>
        <w:t xml:space="preserve">Požadujeme preloženie cenovej ponuky elektronicky prostredníctvom </w:t>
      </w:r>
      <w:r w:rsidR="00797E47">
        <w:rPr>
          <w:rFonts w:ascii="Times New Roman" w:hAnsi="Times New Roman" w:cs="Times New Roman"/>
          <w:sz w:val="24"/>
          <w:szCs w:val="24"/>
        </w:rPr>
        <w:t xml:space="preserve">emailovej komunikácie prostredníctvom služobného emailu : </w:t>
      </w:r>
      <w:hyperlink r:id="rId11" w:history="1">
        <w:r w:rsidR="00797E47" w:rsidRPr="003A28B2">
          <w:rPr>
            <w:rStyle w:val="Hypertextovprepojenie"/>
            <w:rFonts w:ascii="Times New Roman" w:hAnsi="Times New Roman" w:cs="Times New Roman"/>
            <w:sz w:val="24"/>
            <w:szCs w:val="24"/>
          </w:rPr>
          <w:t>chovanova@maraigimi.sk</w:t>
        </w:r>
      </w:hyperlink>
      <w:r w:rsidR="00797E47">
        <w:rPr>
          <w:rFonts w:ascii="Times New Roman" w:hAnsi="Times New Roman" w:cs="Times New Roman"/>
          <w:sz w:val="24"/>
          <w:szCs w:val="24"/>
        </w:rPr>
        <w:t xml:space="preserve"> </w:t>
      </w:r>
      <w:r w:rsidRPr="009E7DC5">
        <w:rPr>
          <w:rFonts w:ascii="Times New Roman" w:hAnsi="Times New Roman" w:cs="Times New Roman"/>
          <w:sz w:val="24"/>
          <w:szCs w:val="24"/>
        </w:rPr>
        <w:t xml:space="preserve"> v súlade s požiadavkami v tejto výzve pričom každý uchádzač môže predložiť iba jednu ponuku. </w:t>
      </w:r>
    </w:p>
    <w:p w:rsidR="00AC0BEE" w:rsidRDefault="00AC0BE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BEE" w:rsidRPr="00AC0BEE" w:rsidRDefault="00AC0BEE" w:rsidP="00EF1F63">
      <w:pPr>
        <w:pStyle w:val="Odsekzoznamu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0BEE">
        <w:rPr>
          <w:rFonts w:ascii="Times New Roman" w:hAnsi="Times New Roman" w:cs="Times New Roman"/>
          <w:b/>
          <w:sz w:val="24"/>
          <w:szCs w:val="24"/>
        </w:rPr>
        <w:t>Komunikácia a vysvetľovanie:</w:t>
      </w:r>
    </w:p>
    <w:p w:rsidR="00AC0BEE" w:rsidRPr="00AC0BEE" w:rsidRDefault="00AC0BEE" w:rsidP="00AC0B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EE">
        <w:rPr>
          <w:rFonts w:ascii="Times New Roman" w:hAnsi="Times New Roman" w:cs="Times New Roman"/>
          <w:sz w:val="24"/>
          <w:szCs w:val="24"/>
        </w:rPr>
        <w:t xml:space="preserve">Komunikácia medzi verejným obstarávateľom a záujemcami/uchádzačmi sa uskutočňuje v tomto verejnom obstarávaní elektronickou formou, ktorá zabezpečí trvalé zachytenie ich obsahu, prostredníctvom </w:t>
      </w:r>
      <w:r w:rsidR="00390AAC">
        <w:rPr>
          <w:rFonts w:ascii="Times New Roman" w:hAnsi="Times New Roman" w:cs="Times New Roman"/>
          <w:sz w:val="24"/>
          <w:szCs w:val="24"/>
        </w:rPr>
        <w:t xml:space="preserve">emailovej komunikácie cez </w:t>
      </w:r>
      <w:hyperlink r:id="rId12" w:history="1">
        <w:r w:rsidR="00390AAC" w:rsidRPr="0099748F">
          <w:rPr>
            <w:rStyle w:val="Hypertextovprepojenie"/>
            <w:rFonts w:ascii="Times New Roman" w:hAnsi="Times New Roman" w:cs="Times New Roman"/>
            <w:sz w:val="24"/>
            <w:szCs w:val="24"/>
          </w:rPr>
          <w:t>chovanova@maraigimi.sk</w:t>
        </w:r>
      </w:hyperlink>
      <w:r w:rsidR="00390AA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C0BEE" w:rsidRPr="00AC0BEE" w:rsidRDefault="00AC0BEE" w:rsidP="00AC0B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EE">
        <w:rPr>
          <w:rFonts w:ascii="Times New Roman" w:hAnsi="Times New Roman" w:cs="Times New Roman"/>
          <w:sz w:val="24"/>
          <w:szCs w:val="24"/>
        </w:rPr>
        <w:t xml:space="preserve">Pre potreby elektronickej komunikácie je každý záujemca /uchádzač povinný </w:t>
      </w:r>
      <w:r w:rsidR="00AF382E">
        <w:rPr>
          <w:rFonts w:ascii="Times New Roman" w:hAnsi="Times New Roman" w:cs="Times New Roman"/>
          <w:sz w:val="24"/>
          <w:szCs w:val="24"/>
        </w:rPr>
        <w:t xml:space="preserve">komunikovať prostredníctvom emailovej komunikácie </w:t>
      </w:r>
      <w:hyperlink r:id="rId13" w:history="1">
        <w:r w:rsidR="00AF382E" w:rsidRPr="0099748F">
          <w:rPr>
            <w:rStyle w:val="Hypertextovprepojenie"/>
            <w:rFonts w:ascii="Times New Roman" w:hAnsi="Times New Roman" w:cs="Times New Roman"/>
            <w:sz w:val="24"/>
            <w:szCs w:val="24"/>
          </w:rPr>
          <w:t>chovanova@maraigimi.sk</w:t>
        </w:r>
      </w:hyperlink>
      <w:r w:rsidR="00AF382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C0BEE" w:rsidRPr="00AC0BEE" w:rsidRDefault="00AC0BEE" w:rsidP="00AF382E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BEE">
        <w:rPr>
          <w:rFonts w:ascii="Times New Roman" w:hAnsi="Times New Roman" w:cs="Times New Roman"/>
          <w:sz w:val="24"/>
          <w:szCs w:val="24"/>
        </w:rPr>
        <w:t xml:space="preserve">Za moment doručenia elektronickej informácie sa považuje moment jej odoslania, t.j. moment uloženia elektronickej zásielky v elektronickej schránke </w:t>
      </w:r>
      <w:hyperlink r:id="rId14" w:history="1">
        <w:r w:rsidR="00AF382E" w:rsidRPr="0099748F">
          <w:rPr>
            <w:rStyle w:val="Hypertextovprepojenie"/>
            <w:rFonts w:ascii="Times New Roman" w:hAnsi="Times New Roman" w:cs="Times New Roman"/>
            <w:sz w:val="24"/>
            <w:szCs w:val="24"/>
          </w:rPr>
          <w:t>chovanova@maraigimi.sk</w:t>
        </w:r>
      </w:hyperlink>
      <w:r w:rsidR="00AF382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C2697" w:rsidRDefault="00EC269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BE080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412FD2">
        <w:rPr>
          <w:rFonts w:ascii="Times New Roman" w:hAnsi="Times New Roman" w:cs="Times New Roman"/>
          <w:b/>
          <w:sz w:val="24"/>
          <w:szCs w:val="24"/>
        </w:rPr>
        <w:t>1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Predkladanie ponúk</w:t>
      </w:r>
    </w:p>
    <w:p w:rsidR="00195842" w:rsidRPr="00195842" w:rsidRDefault="0019584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42">
        <w:rPr>
          <w:rFonts w:ascii="Times New Roman" w:hAnsi="Times New Roman" w:cs="Times New Roman"/>
          <w:sz w:val="24"/>
          <w:szCs w:val="24"/>
        </w:rPr>
        <w:t xml:space="preserve">Ponuka musí byť predložená elektronicky. Ponuka musí byť vyhotovená a predložená v elektronickej podobe vo formáte, ktorá zabezpečí trvalé zachytenie jej obsahu. </w:t>
      </w:r>
    </w:p>
    <w:p w:rsidR="00195842" w:rsidRPr="00195842" w:rsidRDefault="0019584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42">
        <w:rPr>
          <w:rFonts w:ascii="Times New Roman" w:hAnsi="Times New Roman" w:cs="Times New Roman"/>
          <w:sz w:val="24"/>
          <w:szCs w:val="24"/>
        </w:rPr>
        <w:t xml:space="preserve">Dokumenty a doklady, ktoré tvoria prílohu cenovej ponuky uchádzača a ktoré neboli pôvodne vyhotovené v elektronickej podobe, ale v listinnej , sa prostredníctvom </w:t>
      </w:r>
      <w:r w:rsidR="00AF382E">
        <w:rPr>
          <w:rFonts w:ascii="Times New Roman" w:hAnsi="Times New Roman" w:cs="Times New Roman"/>
          <w:sz w:val="24"/>
          <w:szCs w:val="24"/>
        </w:rPr>
        <w:t xml:space="preserve">emailovej komunikácia </w:t>
      </w:r>
      <w:r w:rsidRPr="00195842">
        <w:rPr>
          <w:rFonts w:ascii="Times New Roman" w:hAnsi="Times New Roman" w:cs="Times New Roman"/>
          <w:sz w:val="24"/>
          <w:szCs w:val="24"/>
        </w:rPr>
        <w:t xml:space="preserve">predkladajú </w:t>
      </w:r>
      <w:r w:rsidR="00EF1F63" w:rsidRPr="00195842">
        <w:rPr>
          <w:rFonts w:ascii="Times New Roman" w:hAnsi="Times New Roman" w:cs="Times New Roman"/>
          <w:sz w:val="24"/>
          <w:szCs w:val="24"/>
        </w:rPr>
        <w:t>zo skenované</w:t>
      </w:r>
      <w:r w:rsidRPr="0019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842" w:rsidRPr="00195842" w:rsidRDefault="0019584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42">
        <w:rPr>
          <w:rFonts w:ascii="Times New Roman" w:hAnsi="Times New Roman" w:cs="Times New Roman"/>
          <w:sz w:val="24"/>
          <w:szCs w:val="24"/>
        </w:rPr>
        <w:t xml:space="preserve">Dokumenty a doklady, ktoré tvoria ponuku uchádzača a ktoré boli pôvodne vyhotovené v elektronickej forme sa </w:t>
      </w:r>
      <w:r w:rsidR="00AF382E">
        <w:rPr>
          <w:rFonts w:ascii="Times New Roman" w:hAnsi="Times New Roman" w:cs="Times New Roman"/>
          <w:sz w:val="24"/>
          <w:szCs w:val="24"/>
        </w:rPr>
        <w:t>prostredníctvom emailovej komunikácie</w:t>
      </w:r>
      <w:r w:rsidRPr="00195842">
        <w:rPr>
          <w:rFonts w:ascii="Times New Roman" w:hAnsi="Times New Roman" w:cs="Times New Roman"/>
          <w:sz w:val="24"/>
          <w:szCs w:val="24"/>
        </w:rPr>
        <w:t xml:space="preserve"> predkladajú v pôvodnej elektronickej podobe. 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412FD2">
        <w:rPr>
          <w:rFonts w:ascii="Times New Roman" w:hAnsi="Times New Roman" w:cs="Times New Roman"/>
          <w:b/>
          <w:sz w:val="24"/>
          <w:szCs w:val="24"/>
        </w:rPr>
        <w:t>2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Lehota na predkladanie ponúk</w:t>
      </w:r>
    </w:p>
    <w:p w:rsidR="00894FD7" w:rsidRPr="008F1720" w:rsidRDefault="00894FD7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Do  </w:t>
      </w:r>
      <w:r w:rsidR="00C05D1B">
        <w:rPr>
          <w:rFonts w:ascii="Times New Roman" w:hAnsi="Times New Roman" w:cs="Times New Roman"/>
          <w:sz w:val="24"/>
          <w:szCs w:val="24"/>
        </w:rPr>
        <w:t>29.10</w:t>
      </w:r>
      <w:r w:rsidR="00390AAC">
        <w:rPr>
          <w:rFonts w:ascii="Times New Roman" w:hAnsi="Times New Roman" w:cs="Times New Roman"/>
          <w:sz w:val="24"/>
          <w:szCs w:val="24"/>
        </w:rPr>
        <w:t>.2021</w:t>
      </w:r>
      <w:r w:rsidRPr="008F1720">
        <w:rPr>
          <w:rFonts w:ascii="Times New Roman" w:hAnsi="Times New Roman" w:cs="Times New Roman"/>
          <w:sz w:val="24"/>
          <w:szCs w:val="24"/>
        </w:rPr>
        <w:t xml:space="preserve"> </w:t>
      </w:r>
      <w:r w:rsidR="00CE3DD7" w:rsidRPr="008F1720">
        <w:rPr>
          <w:rFonts w:ascii="Times New Roman" w:hAnsi="Times New Roman" w:cs="Times New Roman"/>
          <w:sz w:val="24"/>
          <w:szCs w:val="24"/>
        </w:rPr>
        <w:t xml:space="preserve">do 12 </w:t>
      </w:r>
      <w:r w:rsidR="00CE3DD7" w:rsidRPr="008F172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F1720">
        <w:rPr>
          <w:rFonts w:ascii="Times New Roman" w:hAnsi="Times New Roman" w:cs="Times New Roman"/>
          <w:sz w:val="24"/>
          <w:szCs w:val="24"/>
        </w:rPr>
        <w:t xml:space="preserve"> h</w:t>
      </w:r>
      <w:r w:rsidR="00CE3DD7" w:rsidRPr="008F1720">
        <w:rPr>
          <w:rFonts w:ascii="Times New Roman" w:hAnsi="Times New Roman" w:cs="Times New Roman"/>
          <w:sz w:val="24"/>
          <w:szCs w:val="24"/>
        </w:rPr>
        <w:t>od</w:t>
      </w:r>
      <w:r w:rsidRPr="008F1720">
        <w:rPr>
          <w:rFonts w:ascii="Times New Roman" w:hAnsi="Times New Roman" w:cs="Times New Roman"/>
          <w:sz w:val="24"/>
          <w:szCs w:val="24"/>
        </w:rPr>
        <w:t>.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3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Lehota viazanosti ponúk</w:t>
      </w:r>
    </w:p>
    <w:p w:rsidR="00894FD7" w:rsidRDefault="00894FD7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Dátum </w:t>
      </w:r>
      <w:r w:rsidR="00D9395B" w:rsidRPr="008F1720">
        <w:rPr>
          <w:rFonts w:ascii="Times New Roman" w:hAnsi="Times New Roman" w:cs="Times New Roman"/>
          <w:sz w:val="24"/>
          <w:szCs w:val="24"/>
        </w:rPr>
        <w:t xml:space="preserve">do </w:t>
      </w:r>
      <w:r w:rsidR="00C05D1B">
        <w:rPr>
          <w:rFonts w:ascii="Times New Roman" w:hAnsi="Times New Roman" w:cs="Times New Roman"/>
          <w:sz w:val="24"/>
          <w:szCs w:val="24"/>
        </w:rPr>
        <w:t>31.10</w:t>
      </w:r>
      <w:r w:rsidR="003F7079">
        <w:rPr>
          <w:rFonts w:ascii="Times New Roman" w:hAnsi="Times New Roman" w:cs="Times New Roman"/>
          <w:sz w:val="24"/>
          <w:szCs w:val="24"/>
        </w:rPr>
        <w:t>.202</w:t>
      </w:r>
      <w:r w:rsidR="00390AAC">
        <w:rPr>
          <w:rFonts w:ascii="Times New Roman" w:hAnsi="Times New Roman" w:cs="Times New Roman"/>
          <w:sz w:val="24"/>
          <w:szCs w:val="24"/>
        </w:rPr>
        <w:t>2</w:t>
      </w:r>
    </w:p>
    <w:p w:rsidR="00412FD2" w:rsidRDefault="00412FD2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4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Kritérium na vyhodnocovanie ponúk</w:t>
      </w:r>
    </w:p>
    <w:p w:rsidR="00894FD7" w:rsidRPr="008F1720" w:rsidRDefault="00894FD7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Najnižšia cena s</w:t>
      </w:r>
      <w:r w:rsidR="00BE0807" w:rsidRPr="008F1720">
        <w:rPr>
          <w:rFonts w:ascii="Times New Roman" w:hAnsi="Times New Roman" w:cs="Times New Roman"/>
          <w:sz w:val="24"/>
          <w:szCs w:val="24"/>
        </w:rPr>
        <w:t> </w:t>
      </w:r>
      <w:r w:rsidRPr="008F1720">
        <w:rPr>
          <w:rFonts w:ascii="Times New Roman" w:hAnsi="Times New Roman" w:cs="Times New Roman"/>
          <w:sz w:val="24"/>
          <w:szCs w:val="24"/>
        </w:rPr>
        <w:t>DPH</w:t>
      </w:r>
      <w:r w:rsidR="00BE0807" w:rsidRPr="008F1720">
        <w:rPr>
          <w:rFonts w:ascii="Times New Roman" w:hAnsi="Times New Roman" w:cs="Times New Roman"/>
          <w:sz w:val="24"/>
          <w:szCs w:val="24"/>
          <w:lang w:val="cs-CZ"/>
        </w:rPr>
        <w:t xml:space="preserve"> v € </w:t>
      </w:r>
      <w:r w:rsidR="00BE0807" w:rsidRPr="008F1720">
        <w:rPr>
          <w:rFonts w:ascii="Times New Roman" w:hAnsi="Times New Roman" w:cs="Times New Roman"/>
          <w:sz w:val="24"/>
          <w:szCs w:val="24"/>
        </w:rPr>
        <w:t xml:space="preserve">za </w:t>
      </w:r>
      <w:r w:rsidR="00D046C6">
        <w:rPr>
          <w:rFonts w:ascii="Times New Roman" w:hAnsi="Times New Roman" w:cs="Times New Roman"/>
          <w:sz w:val="24"/>
          <w:szCs w:val="24"/>
        </w:rPr>
        <w:t>predmet zákazky</w:t>
      </w:r>
      <w:r w:rsidR="00BE0807" w:rsidRPr="008F1720">
        <w:rPr>
          <w:rFonts w:ascii="Times New Roman" w:hAnsi="Times New Roman" w:cs="Times New Roman"/>
          <w:sz w:val="24"/>
          <w:szCs w:val="24"/>
        </w:rPr>
        <w:t xml:space="preserve">, vrátane dopravy na adresu: </w:t>
      </w:r>
      <w:r w:rsidR="00D046C6">
        <w:rPr>
          <w:rFonts w:ascii="Times New Roman" w:hAnsi="Times New Roman" w:cs="Times New Roman"/>
          <w:sz w:val="24"/>
          <w:szCs w:val="24"/>
        </w:rPr>
        <w:t>Gymnázium a základná škola Sándora Máraiho s VJM, Kuzmányho 06, 041 74 Košice.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5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 xml:space="preserve">.Otváranie a vyhodnocovanie ponúk </w:t>
      </w:r>
    </w:p>
    <w:p w:rsidR="00894FD7" w:rsidRPr="008F1720" w:rsidRDefault="00894FD7" w:rsidP="008F3D3E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Otváranie a vyhodnocovanie ponúk sa uskutoční  dňa </w:t>
      </w:r>
      <w:r w:rsidR="00C05D1B">
        <w:rPr>
          <w:rFonts w:ascii="Times New Roman" w:hAnsi="Times New Roman" w:cs="Times New Roman"/>
          <w:sz w:val="24"/>
          <w:szCs w:val="24"/>
        </w:rPr>
        <w:t>29.10</w:t>
      </w:r>
      <w:r w:rsidR="00AF382E">
        <w:rPr>
          <w:rFonts w:ascii="Times New Roman" w:hAnsi="Times New Roman" w:cs="Times New Roman"/>
          <w:sz w:val="24"/>
          <w:szCs w:val="24"/>
        </w:rPr>
        <w:t>.2021</w:t>
      </w:r>
      <w:r w:rsidRPr="008F1720">
        <w:rPr>
          <w:rFonts w:ascii="Times New Roman" w:hAnsi="Times New Roman" w:cs="Times New Roman"/>
          <w:sz w:val="24"/>
          <w:szCs w:val="24"/>
        </w:rPr>
        <w:t xml:space="preserve"> </w:t>
      </w:r>
      <w:r w:rsidR="00842AE5" w:rsidRPr="008F1720">
        <w:rPr>
          <w:rFonts w:ascii="Times New Roman" w:hAnsi="Times New Roman" w:cs="Times New Roman"/>
          <w:sz w:val="24"/>
          <w:szCs w:val="24"/>
        </w:rPr>
        <w:t>od 1</w:t>
      </w:r>
      <w:r w:rsidR="00BC4086">
        <w:rPr>
          <w:rFonts w:ascii="Times New Roman" w:hAnsi="Times New Roman" w:cs="Times New Roman"/>
          <w:sz w:val="24"/>
          <w:szCs w:val="24"/>
        </w:rPr>
        <w:t>3</w:t>
      </w:r>
      <w:r w:rsidR="00842AE5" w:rsidRPr="008F1720">
        <w:rPr>
          <w:rFonts w:ascii="Times New Roman" w:hAnsi="Times New Roman" w:cs="Times New Roman"/>
          <w:sz w:val="24"/>
          <w:szCs w:val="24"/>
        </w:rPr>
        <w:t xml:space="preserve"> </w:t>
      </w:r>
      <w:r w:rsidR="00842AE5" w:rsidRPr="008F172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F1720">
        <w:rPr>
          <w:rFonts w:ascii="Times New Roman" w:hAnsi="Times New Roman" w:cs="Times New Roman"/>
          <w:sz w:val="24"/>
          <w:szCs w:val="24"/>
        </w:rPr>
        <w:t xml:space="preserve"> h</w:t>
      </w:r>
      <w:r w:rsidR="009F3B64" w:rsidRPr="008F1720">
        <w:rPr>
          <w:rFonts w:ascii="Times New Roman" w:hAnsi="Times New Roman" w:cs="Times New Roman"/>
          <w:sz w:val="24"/>
          <w:szCs w:val="24"/>
        </w:rPr>
        <w:t xml:space="preserve">od. v kancelárii </w:t>
      </w:r>
      <w:r w:rsidR="00412FD2">
        <w:rPr>
          <w:rFonts w:ascii="Times New Roman" w:hAnsi="Times New Roman" w:cs="Times New Roman"/>
          <w:sz w:val="24"/>
          <w:szCs w:val="24"/>
        </w:rPr>
        <w:t>ekonomického úseku</w:t>
      </w:r>
      <w:r w:rsidRPr="008F1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FD7" w:rsidRPr="008F1720" w:rsidRDefault="00894FD7" w:rsidP="00F84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Ponuky sa budú vyhodnocovať podľa kritéria na vyhodnotenie ponúk. Ponuka s najnižšou cenou sa umiestni na prvom mieste v poradí, ponuka s najvyššou cenou na poslednom mieste v poradí. Úspešná bude ponuka na prvom mieste v poradí.</w:t>
      </w:r>
    </w:p>
    <w:p w:rsidR="008F3D3E" w:rsidRDefault="008F3D3E" w:rsidP="00BE0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91" w:rsidRDefault="00363E91" w:rsidP="00BE0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91" w:rsidRDefault="00363E91" w:rsidP="00BE0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94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6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Ďalšie informácie</w:t>
      </w:r>
    </w:p>
    <w:p w:rsidR="00412FD2" w:rsidRPr="00412FD2" w:rsidRDefault="00412FD2" w:rsidP="00F42EC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Verejný obstarávateľ si vyhradzuje právo meniť podmienky obstarávania alebo obstarávanie zrušiť v prípade ak: 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Ani jedna z predložených ponúk nebude zodpovedať určených požiadavkám vo výzve na predkladanie ponúk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Ak sa zmenili okolnosti , za ktorých sa vyhlásilo toto verejné obstarávanie 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Predloženie ponuky budú nevýhodné pre verejného obstarávateľa alebo budú v rozpore s finančnými možnosťami verejného obstarávateľa 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Do hodnotenia podľa kritéria na vyhodnotenie ponúk budú zaradení len tí uchádzači, ktorí splnia podmienky účasti uvedené v bode 9 tejto výzvy a dodržia všetky požiadavky verejného obstarávateľa na predmet zákazky a obsah ponuky uvedeného v tejto výzve.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Verejný obstarávateľ do 5 pracovných dní od termínu predloženia ponúk písomne oznámi všetkým uchádzačom, ktorých ponuky sa vyhodnocovali informáciu o výsledku. Uchádzačom, ktorí predložia svoje ponuky, v prípade neúspešnej ponuky, nevzniká žiadny nárok na úhradu nákladov, ktoré mu vznikli s prípravou a doručením ponuky. 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V Košiciach, dňa : </w:t>
      </w:r>
      <w:r w:rsidR="00C05D1B">
        <w:rPr>
          <w:rFonts w:ascii="Times New Roman" w:hAnsi="Times New Roman" w:cs="Times New Roman"/>
          <w:sz w:val="24"/>
          <w:szCs w:val="24"/>
        </w:rPr>
        <w:t>22</w:t>
      </w:r>
      <w:r w:rsidR="000D1171">
        <w:rPr>
          <w:rFonts w:ascii="Times New Roman" w:hAnsi="Times New Roman" w:cs="Times New Roman"/>
          <w:sz w:val="24"/>
          <w:szCs w:val="24"/>
        </w:rPr>
        <w:t>.10.2021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Vyhotovila: Ing. Tatiana Chovanová – vedúca ekon. úseku </w:t>
      </w:r>
      <w:r w:rsidR="00A233B5">
        <w:rPr>
          <w:rFonts w:ascii="Times New Roman" w:hAnsi="Times New Roman" w:cs="Times New Roman"/>
          <w:sz w:val="24"/>
          <w:szCs w:val="24"/>
        </w:rPr>
        <w:t xml:space="preserve">           .......................................</w:t>
      </w:r>
    </w:p>
    <w:p w:rsid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Schválila: Mgr. Eva </w:t>
      </w:r>
      <w:proofErr w:type="spellStart"/>
      <w:r w:rsidRPr="00412FD2">
        <w:rPr>
          <w:rFonts w:ascii="Times New Roman" w:hAnsi="Times New Roman" w:cs="Times New Roman"/>
          <w:sz w:val="24"/>
          <w:szCs w:val="24"/>
        </w:rPr>
        <w:t>Csurkó</w:t>
      </w:r>
      <w:proofErr w:type="spellEnd"/>
      <w:r w:rsidRPr="00412FD2">
        <w:rPr>
          <w:rFonts w:ascii="Times New Roman" w:hAnsi="Times New Roman" w:cs="Times New Roman"/>
          <w:sz w:val="24"/>
          <w:szCs w:val="24"/>
        </w:rPr>
        <w:t xml:space="preserve"> – riaditeľka školy</w:t>
      </w:r>
      <w:r w:rsidR="00A233B5"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........................................</w:t>
      </w:r>
    </w:p>
    <w:p w:rsidR="00A233B5" w:rsidRPr="00412FD2" w:rsidRDefault="00A233B5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D2" w:rsidRPr="00F469F1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F1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Prílohy: </w:t>
      </w:r>
    </w:p>
    <w:p w:rsidR="00412FD2" w:rsidRPr="00F469F1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F1">
        <w:rPr>
          <w:rFonts w:ascii="Times New Roman" w:hAnsi="Times New Roman" w:cs="Times New Roman"/>
          <w:sz w:val="24"/>
          <w:szCs w:val="24"/>
        </w:rPr>
        <w:t>Príloha č. 1 Špecifikácia predmetu zákazky</w:t>
      </w:r>
    </w:p>
    <w:p w:rsid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F1">
        <w:rPr>
          <w:rFonts w:ascii="Times New Roman" w:hAnsi="Times New Roman" w:cs="Times New Roman"/>
          <w:sz w:val="24"/>
          <w:szCs w:val="24"/>
        </w:rPr>
        <w:t>Príloha č. 2 Návrh Kúpnej zmluvy č. 0</w:t>
      </w:r>
      <w:r w:rsidR="00B16B7A">
        <w:rPr>
          <w:rFonts w:ascii="Times New Roman" w:hAnsi="Times New Roman" w:cs="Times New Roman"/>
          <w:sz w:val="24"/>
          <w:szCs w:val="24"/>
        </w:rPr>
        <w:t>5</w:t>
      </w:r>
      <w:r w:rsidRPr="00F469F1">
        <w:rPr>
          <w:rFonts w:ascii="Times New Roman" w:hAnsi="Times New Roman" w:cs="Times New Roman"/>
          <w:sz w:val="24"/>
          <w:szCs w:val="24"/>
        </w:rPr>
        <w:t>_20</w:t>
      </w:r>
      <w:r w:rsidR="00B16B7A">
        <w:rPr>
          <w:rFonts w:ascii="Times New Roman" w:hAnsi="Times New Roman" w:cs="Times New Roman"/>
          <w:sz w:val="24"/>
          <w:szCs w:val="24"/>
        </w:rPr>
        <w:t>2</w:t>
      </w:r>
      <w:r w:rsidR="000D1171">
        <w:rPr>
          <w:rFonts w:ascii="Times New Roman" w:hAnsi="Times New Roman" w:cs="Times New Roman"/>
          <w:sz w:val="24"/>
          <w:szCs w:val="24"/>
        </w:rPr>
        <w:t>1</w:t>
      </w:r>
      <w:r w:rsidRPr="00F469F1">
        <w:rPr>
          <w:rFonts w:ascii="Times New Roman" w:hAnsi="Times New Roman" w:cs="Times New Roman"/>
          <w:sz w:val="24"/>
          <w:szCs w:val="24"/>
        </w:rPr>
        <w:t xml:space="preserve">_ŠJ   </w:t>
      </w:r>
    </w:p>
    <w:p w:rsidR="000D1171" w:rsidRPr="00F469F1" w:rsidRDefault="000D1171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 Čestné vyhlásenie</w:t>
      </w:r>
    </w:p>
    <w:p w:rsidR="00412FD2" w:rsidRDefault="00412FD2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93728A" w:rsidRDefault="0093728A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C04AEF" w:rsidRDefault="00C04AEF" w:rsidP="00412FD2">
      <w:pPr>
        <w:spacing w:before="120" w:after="0" w:line="240" w:lineRule="auto"/>
        <w:ind w:left="425"/>
        <w:jc w:val="both"/>
        <w:rPr>
          <w:rFonts w:ascii="Arial" w:hAnsi="Arial" w:cs="Arial"/>
          <w:szCs w:val="20"/>
        </w:rPr>
      </w:pPr>
    </w:p>
    <w:p w:rsidR="008F1720" w:rsidRDefault="008F1720" w:rsidP="008F3D3E">
      <w:pPr>
        <w:pStyle w:val="Zarkazkladnhotextu"/>
        <w:ind w:left="0"/>
        <w:rPr>
          <w:rFonts w:eastAsiaTheme="minorHAnsi"/>
          <w:b/>
          <w:szCs w:val="24"/>
        </w:rPr>
      </w:pPr>
      <w:r w:rsidRPr="008F1720">
        <w:rPr>
          <w:rFonts w:eastAsiaTheme="minorHAnsi"/>
          <w:b/>
          <w:szCs w:val="24"/>
        </w:rPr>
        <w:t>Príloha č. 1</w:t>
      </w:r>
    </w:p>
    <w:p w:rsidR="00390114" w:rsidRDefault="00390114" w:rsidP="00390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114" w:rsidRDefault="00390114" w:rsidP="0039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42">
        <w:rPr>
          <w:rFonts w:ascii="Times New Roman" w:hAnsi="Times New Roman" w:cs="Times New Roman"/>
          <w:b/>
          <w:sz w:val="24"/>
          <w:szCs w:val="24"/>
        </w:rPr>
        <w:t>Špecifikácia požadovaného predmetu zákazky</w:t>
      </w:r>
    </w:p>
    <w:p w:rsidR="00390114" w:rsidRPr="00355342" w:rsidRDefault="00390114" w:rsidP="0039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Pekárensk</w:t>
      </w:r>
      <w:r w:rsidR="00363E91">
        <w:rPr>
          <w:rFonts w:ascii="Times New Roman" w:hAnsi="Times New Roman" w:cs="Times New Roman"/>
          <w:b/>
          <w:sz w:val="24"/>
          <w:szCs w:val="24"/>
        </w:rPr>
        <w:t>é výrobky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20 % sadzba DPH</w:t>
      </w:r>
    </w:p>
    <w:tbl>
      <w:tblPr>
        <w:tblpPr w:leftFromText="141" w:rightFromText="141" w:vertAnchor="text" w:horzAnchor="margin" w:tblpY="3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567"/>
        <w:gridCol w:w="1701"/>
        <w:gridCol w:w="992"/>
        <w:gridCol w:w="1134"/>
        <w:gridCol w:w="1701"/>
      </w:tblGrid>
      <w:tr w:rsidR="00390114" w:rsidRPr="00355342" w:rsidTr="00B16B7A">
        <w:tc>
          <w:tcPr>
            <w:tcW w:w="534" w:type="dxa"/>
          </w:tcPr>
          <w:p w:rsidR="00390114" w:rsidRPr="00104FF0" w:rsidRDefault="00390114" w:rsidP="0070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P.č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90114" w:rsidRPr="00104FF0" w:rsidRDefault="00390114" w:rsidP="0070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Názov predmetu zákazky</w:t>
            </w:r>
          </w:p>
        </w:tc>
        <w:tc>
          <w:tcPr>
            <w:tcW w:w="567" w:type="dxa"/>
            <w:shd w:val="clear" w:color="auto" w:fill="auto"/>
          </w:tcPr>
          <w:p w:rsidR="00390114" w:rsidRPr="00104FF0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MJ</w:t>
            </w:r>
          </w:p>
          <w:p w:rsidR="00390114" w:rsidRPr="00104FF0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390114" w:rsidRPr="00104FF0" w:rsidRDefault="00390114" w:rsidP="00C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Predpokladané  množstvo  </w:t>
            </w:r>
            <w:r w:rsidR="00C04AE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z referenčného roka 2019</w:t>
            </w:r>
          </w:p>
        </w:tc>
        <w:tc>
          <w:tcPr>
            <w:tcW w:w="992" w:type="dxa"/>
          </w:tcPr>
          <w:p w:rsidR="00390114" w:rsidRPr="00104FF0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JC bez DPH v €</w:t>
            </w:r>
          </w:p>
        </w:tc>
        <w:tc>
          <w:tcPr>
            <w:tcW w:w="1134" w:type="dxa"/>
          </w:tcPr>
          <w:p w:rsidR="00390114" w:rsidRPr="00104FF0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JC s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20 %</w:t>
            </w:r>
          </w:p>
          <w:p w:rsidR="00390114" w:rsidRPr="00104FF0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DPH v €</w:t>
            </w:r>
          </w:p>
        </w:tc>
        <w:tc>
          <w:tcPr>
            <w:tcW w:w="1701" w:type="dxa"/>
          </w:tcPr>
          <w:p w:rsidR="00390114" w:rsidRPr="00104FF0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Cena spolu s DPH v €</w:t>
            </w:r>
          </w:p>
        </w:tc>
      </w:tr>
      <w:tr w:rsidR="00390114" w:rsidRPr="000D40B6" w:rsidTr="00B16B7A">
        <w:trPr>
          <w:trHeight w:val="290"/>
        </w:trPr>
        <w:tc>
          <w:tcPr>
            <w:tcW w:w="534" w:type="dxa"/>
          </w:tcPr>
          <w:p w:rsidR="00390114" w:rsidRPr="000D40B6" w:rsidRDefault="00390114" w:rsidP="00704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D40B6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114" w:rsidRPr="003D78B1" w:rsidRDefault="00390114" w:rsidP="00704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Vianočka s</w:t>
            </w:r>
            <w:r w:rsidR="00B16B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hrozienkami</w:t>
            </w:r>
            <w:r w:rsidR="00B16B7A"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 w:rsidR="00B16B7A">
              <w:rPr>
                <w:rFonts w:ascii="Times New Roman" w:hAnsi="Times New Roman" w:cs="Times New Roman"/>
              </w:rPr>
              <w:t>gr</w:t>
            </w:r>
            <w:proofErr w:type="spellEnd"/>
            <w:r w:rsidR="00B16B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90114" w:rsidRPr="000D40B6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390114" w:rsidRPr="000D40B6" w:rsidRDefault="00B16B7A" w:rsidP="0070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332</w:t>
            </w:r>
          </w:p>
        </w:tc>
        <w:tc>
          <w:tcPr>
            <w:tcW w:w="992" w:type="dxa"/>
          </w:tcPr>
          <w:p w:rsidR="00390114" w:rsidRPr="000D40B6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390114" w:rsidRPr="000D40B6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</w:tcPr>
          <w:p w:rsidR="00390114" w:rsidRPr="000D40B6" w:rsidRDefault="00390114" w:rsidP="0070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90114" w:rsidRPr="000D40B6" w:rsidTr="00B16B7A">
        <w:tc>
          <w:tcPr>
            <w:tcW w:w="534" w:type="dxa"/>
          </w:tcPr>
          <w:p w:rsidR="00390114" w:rsidRPr="000D40B6" w:rsidRDefault="00390114" w:rsidP="00704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0114" w:rsidRPr="000D40B6" w:rsidRDefault="00390114" w:rsidP="007040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567" w:type="dxa"/>
            <w:shd w:val="clear" w:color="auto" w:fill="auto"/>
          </w:tcPr>
          <w:p w:rsidR="00390114" w:rsidRPr="000D40B6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390114" w:rsidRPr="000D40B6" w:rsidRDefault="00C05D1B" w:rsidP="0070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332</w:t>
            </w:r>
          </w:p>
        </w:tc>
        <w:tc>
          <w:tcPr>
            <w:tcW w:w="992" w:type="dxa"/>
          </w:tcPr>
          <w:p w:rsidR="00390114" w:rsidRPr="000D40B6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390114" w:rsidRPr="000D40B6" w:rsidRDefault="00390114" w:rsidP="0070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</w:tcPr>
          <w:p w:rsidR="00390114" w:rsidRPr="000D40B6" w:rsidRDefault="00390114" w:rsidP="0070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390114" w:rsidRDefault="00390114" w:rsidP="00390114"/>
    <w:p w:rsidR="00390114" w:rsidRDefault="00390114" w:rsidP="0039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42">
        <w:rPr>
          <w:rFonts w:ascii="Times New Roman" w:hAnsi="Times New Roman" w:cs="Times New Roman"/>
          <w:b/>
          <w:sz w:val="24"/>
          <w:szCs w:val="24"/>
        </w:rPr>
        <w:t>Špecifikácia požadovaného predmetu zákazky</w:t>
      </w:r>
    </w:p>
    <w:p w:rsidR="00390114" w:rsidRDefault="00390114" w:rsidP="0039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Chlieb – 10 % sadzba DPH</w:t>
      </w:r>
    </w:p>
    <w:p w:rsidR="00390114" w:rsidRDefault="00390114" w:rsidP="00390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310"/>
        <w:gridCol w:w="1271"/>
        <w:gridCol w:w="1585"/>
        <w:gridCol w:w="1280"/>
        <w:gridCol w:w="1283"/>
        <w:gridCol w:w="1288"/>
      </w:tblGrid>
      <w:tr w:rsidR="00390114" w:rsidTr="007040BA">
        <w:tc>
          <w:tcPr>
            <w:tcW w:w="1271" w:type="dxa"/>
          </w:tcPr>
          <w:p w:rsidR="00390114" w:rsidRPr="00104FF0" w:rsidRDefault="00390114" w:rsidP="007040BA">
            <w:pP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P.č</w:t>
            </w:r>
            <w:proofErr w:type="spellEnd"/>
          </w:p>
        </w:tc>
        <w:tc>
          <w:tcPr>
            <w:tcW w:w="1310" w:type="dxa"/>
          </w:tcPr>
          <w:p w:rsidR="00390114" w:rsidRPr="00104FF0" w:rsidRDefault="00390114" w:rsidP="007040BA">
            <w:pP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Názov predmetu zákazky</w:t>
            </w:r>
          </w:p>
        </w:tc>
        <w:tc>
          <w:tcPr>
            <w:tcW w:w="1271" w:type="dxa"/>
          </w:tcPr>
          <w:p w:rsidR="00390114" w:rsidRPr="00104FF0" w:rsidRDefault="00390114" w:rsidP="007040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MJ</w:t>
            </w:r>
          </w:p>
          <w:p w:rsidR="00390114" w:rsidRPr="00104FF0" w:rsidRDefault="00390114" w:rsidP="007040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  <w:tc>
          <w:tcPr>
            <w:tcW w:w="1585" w:type="dxa"/>
          </w:tcPr>
          <w:p w:rsidR="00390114" w:rsidRPr="00104FF0" w:rsidRDefault="00390114" w:rsidP="00C04A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Predpokladané  množstvo  </w:t>
            </w:r>
            <w:r w:rsidR="00C04AE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z referenčného roka 2019</w:t>
            </w:r>
          </w:p>
        </w:tc>
        <w:tc>
          <w:tcPr>
            <w:tcW w:w="1280" w:type="dxa"/>
          </w:tcPr>
          <w:p w:rsidR="00390114" w:rsidRPr="00104FF0" w:rsidRDefault="00390114" w:rsidP="007040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JC bez DPH v €</w:t>
            </w:r>
          </w:p>
        </w:tc>
        <w:tc>
          <w:tcPr>
            <w:tcW w:w="1283" w:type="dxa"/>
          </w:tcPr>
          <w:p w:rsidR="00390114" w:rsidRPr="00104FF0" w:rsidRDefault="00390114" w:rsidP="007040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JC s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10 %</w:t>
            </w:r>
          </w:p>
          <w:p w:rsidR="00390114" w:rsidRPr="00104FF0" w:rsidRDefault="00390114" w:rsidP="007040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DPH v €</w:t>
            </w:r>
          </w:p>
        </w:tc>
        <w:tc>
          <w:tcPr>
            <w:tcW w:w="1288" w:type="dxa"/>
          </w:tcPr>
          <w:p w:rsidR="00390114" w:rsidRPr="00104FF0" w:rsidRDefault="00390114" w:rsidP="007040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104FF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Cena spolu s DPH v €</w:t>
            </w:r>
          </w:p>
        </w:tc>
      </w:tr>
      <w:tr w:rsidR="00390114" w:rsidTr="007040BA">
        <w:tc>
          <w:tcPr>
            <w:tcW w:w="1271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C04AEF" w:rsidRPr="00C05D1B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D1B">
              <w:rPr>
                <w:rFonts w:ascii="Times New Roman" w:hAnsi="Times New Roman" w:cs="Times New Roman"/>
                <w:b/>
                <w:sz w:val="20"/>
                <w:szCs w:val="20"/>
              </w:rPr>
              <w:t>Chlieb celozrnný ražný čerstvý</w:t>
            </w:r>
            <w:r w:rsidR="00C04AEF" w:rsidRPr="00C05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krájaný </w:t>
            </w:r>
          </w:p>
          <w:p w:rsidR="00390114" w:rsidRDefault="00833110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kg.</w:t>
            </w:r>
          </w:p>
        </w:tc>
        <w:tc>
          <w:tcPr>
            <w:tcW w:w="1271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585" w:type="dxa"/>
          </w:tcPr>
          <w:p w:rsidR="00390114" w:rsidRDefault="00833110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80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1B" w:rsidTr="007040BA">
        <w:tc>
          <w:tcPr>
            <w:tcW w:w="1271" w:type="dxa"/>
          </w:tcPr>
          <w:p w:rsidR="00C05D1B" w:rsidRDefault="00C05D1B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C05D1B" w:rsidRPr="00C05D1B" w:rsidRDefault="00C05D1B" w:rsidP="007040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Žemľa tuková, čerstvá, 50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271" w:type="dxa"/>
          </w:tcPr>
          <w:p w:rsidR="00C05D1B" w:rsidRDefault="00C05D1B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 </w:t>
            </w:r>
          </w:p>
        </w:tc>
        <w:tc>
          <w:tcPr>
            <w:tcW w:w="1585" w:type="dxa"/>
          </w:tcPr>
          <w:p w:rsidR="00C05D1B" w:rsidRDefault="00C05D1B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1 479</w:t>
            </w:r>
          </w:p>
        </w:tc>
        <w:tc>
          <w:tcPr>
            <w:tcW w:w="1280" w:type="dxa"/>
          </w:tcPr>
          <w:p w:rsidR="00C05D1B" w:rsidRDefault="00C05D1B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05D1B" w:rsidRDefault="00C05D1B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05D1B" w:rsidRDefault="00C05D1B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114" w:rsidTr="007040BA">
        <w:tc>
          <w:tcPr>
            <w:tcW w:w="1271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Spolu: </w:t>
            </w:r>
          </w:p>
        </w:tc>
        <w:tc>
          <w:tcPr>
            <w:tcW w:w="1310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90114" w:rsidRDefault="00C05D1B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1 759</w:t>
            </w:r>
          </w:p>
        </w:tc>
        <w:tc>
          <w:tcPr>
            <w:tcW w:w="1280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390114" w:rsidRDefault="00390114" w:rsidP="0070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29B7" w:rsidRPr="00701FC2" w:rsidRDefault="00D629B7" w:rsidP="00D629B7">
      <w:pPr>
        <w:jc w:val="both"/>
        <w:rPr>
          <w:rFonts w:ascii="Times New Roman" w:hAnsi="Times New Roman" w:cs="Times New Roman"/>
          <w:szCs w:val="20"/>
        </w:rPr>
      </w:pPr>
      <w:r w:rsidRPr="00701FC2">
        <w:rPr>
          <w:rFonts w:ascii="Times New Roman" w:hAnsi="Times New Roman" w:cs="Times New Roman"/>
          <w:szCs w:val="20"/>
        </w:rPr>
        <w:t xml:space="preserve">V prípade, ak uchádzač je zdaniteľnou osobu pre DPH, uvedie v stĺpci celková cena za predmet zákazky v Eur s DPH. Sumu zo stĺpca celková cena za predmet zákazky v Eur bez DPH navýšenú o aktuálnu platnú sadzbu DPH. V prípade ak uchádzač, nie je zdaniteľnou osobu pre DPH uvedie v stĺpci celková cena za predmet zákazky v Eur s DPH rovnakú sumu ako uviedol v stĺpci celková cena za predmet zákazky v Eur bez DPH. </w:t>
      </w:r>
    </w:p>
    <w:p w:rsidR="00D629B7" w:rsidRPr="00701FC2" w:rsidRDefault="00D629B7" w:rsidP="00D629B7">
      <w:pPr>
        <w:rPr>
          <w:rFonts w:ascii="Times New Roman" w:hAnsi="Times New Roman" w:cs="Times New Roman"/>
          <w:szCs w:val="20"/>
        </w:rPr>
      </w:pPr>
      <w:r w:rsidRPr="00701FC2">
        <w:rPr>
          <w:rFonts w:ascii="Times New Roman" w:hAnsi="Times New Roman" w:cs="Times New Roman"/>
          <w:szCs w:val="20"/>
        </w:rPr>
        <w:t>Uchádzač vyhlasuje, že * JE – NIE JE PLATITEĽOM DPH ( uchádzač zakrúžkuje relevantný údaj)</w:t>
      </w:r>
    </w:p>
    <w:p w:rsidR="00D629B7" w:rsidRPr="00701FC2" w:rsidRDefault="00D629B7" w:rsidP="00D629B7">
      <w:pPr>
        <w:rPr>
          <w:rFonts w:ascii="Times New Roman" w:hAnsi="Times New Roman" w:cs="Times New Roman"/>
          <w:b/>
          <w:szCs w:val="20"/>
        </w:rPr>
      </w:pPr>
      <w:r w:rsidRPr="00701FC2">
        <w:rPr>
          <w:rFonts w:ascii="Times New Roman" w:hAnsi="Times New Roman" w:cs="Times New Roman"/>
          <w:b/>
          <w:szCs w:val="20"/>
        </w:rPr>
        <w:t>Uchádzač vyjadrí svoj * súhlas / nesúhlas s využitím predloženej cenovej ponuky  aj ako cenovej ponuky v rámci zadávania zákazky s nízkou hodnotou.</w:t>
      </w:r>
    </w:p>
    <w:p w:rsidR="00D629B7" w:rsidRPr="00701FC2" w:rsidRDefault="00D629B7" w:rsidP="00D629B7">
      <w:pPr>
        <w:rPr>
          <w:rFonts w:ascii="Times New Roman" w:hAnsi="Times New Roman" w:cs="Times New Roman"/>
        </w:rPr>
      </w:pPr>
      <w:r w:rsidRPr="00701FC2">
        <w:rPr>
          <w:rFonts w:ascii="Times New Roman" w:hAnsi="Times New Roman" w:cs="Times New Roman"/>
        </w:rPr>
        <w:t>V ..................................., dňa:.............................                .............................................................</w:t>
      </w:r>
    </w:p>
    <w:p w:rsidR="00D629B7" w:rsidRPr="00701FC2" w:rsidRDefault="00D629B7" w:rsidP="00D629B7">
      <w:pPr>
        <w:tabs>
          <w:tab w:val="left" w:pos="5280"/>
        </w:tabs>
        <w:rPr>
          <w:rFonts w:ascii="Times New Roman" w:hAnsi="Times New Roman" w:cs="Times New Roman"/>
        </w:rPr>
      </w:pPr>
      <w:r w:rsidRPr="00701FC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01FC2">
        <w:rPr>
          <w:rFonts w:ascii="Times New Roman" w:hAnsi="Times New Roman" w:cs="Times New Roman"/>
        </w:rPr>
        <w:t xml:space="preserve">      (vypísať meno a priezvisko a funkciu oprávnenej osoby)                                                                                                                   </w:t>
      </w:r>
    </w:p>
    <w:p w:rsidR="00D629B7" w:rsidRPr="00701FC2" w:rsidRDefault="00D629B7" w:rsidP="00D629B7">
      <w:pPr>
        <w:rPr>
          <w:rFonts w:ascii="Times New Roman" w:hAnsi="Times New Roman" w:cs="Times New Roman"/>
        </w:rPr>
      </w:pPr>
      <w:r w:rsidRPr="00701FC2">
        <w:rPr>
          <w:rFonts w:ascii="Times New Roman" w:hAnsi="Times New Roman" w:cs="Times New Roman"/>
        </w:rPr>
        <w:t>Platnosť cenovej ponuky: .....................................</w:t>
      </w:r>
    </w:p>
    <w:p w:rsidR="00C07A8A" w:rsidRPr="00C07A8A" w:rsidRDefault="00C07A8A" w:rsidP="003C5F94">
      <w:pPr>
        <w:tabs>
          <w:tab w:val="left" w:pos="0"/>
        </w:tabs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A8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2</w:t>
      </w:r>
      <w:r w:rsidR="002A1A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</w:p>
    <w:p w:rsidR="00D874EF" w:rsidRPr="0081425E" w:rsidRDefault="00D874EF" w:rsidP="00D874EF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NÁVRH:    K</w:t>
      </w: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ÚPNA ZMLUVA č. 0</w:t>
      </w:r>
      <w:r w:rsidR="00B558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/20</w:t>
      </w:r>
      <w:r w:rsidR="00B558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5B6A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/ŠJ </w:t>
      </w:r>
    </w:p>
    <w:p w:rsidR="00D874EF" w:rsidRPr="0081425E" w:rsidRDefault="00D874EF" w:rsidP="00D874EF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uzavret</w:t>
      </w:r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á v zmysle § 409 </w:t>
      </w:r>
      <w:r w:rsidRPr="0081425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a </w:t>
      </w:r>
      <w:proofErr w:type="spellStart"/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nasl</w:t>
      </w:r>
      <w:proofErr w:type="spellEnd"/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Obchodného zákonníka</w:t>
      </w:r>
    </w:p>
    <w:p w:rsidR="00D874EF" w:rsidRPr="0081425E" w:rsidRDefault="00D874EF" w:rsidP="00D874EF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5E">
        <w:rPr>
          <w:rFonts w:ascii="Times New Roman" w:hAnsi="Times New Roman" w:cs="Times New Roman"/>
          <w:b/>
          <w:sz w:val="24"/>
          <w:szCs w:val="24"/>
        </w:rPr>
        <w:t>Článok I</w:t>
      </w:r>
    </w:p>
    <w:p w:rsidR="00D874EF" w:rsidRPr="0081425E" w:rsidRDefault="00D874EF" w:rsidP="00D874EF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5E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Kupuj</w:t>
      </w: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úci:</w:t>
      </w:r>
    </w:p>
    <w:p w:rsidR="00D874EF" w:rsidRPr="0081425E" w:rsidRDefault="00D874EF" w:rsidP="00D874EF">
      <w:pPr>
        <w:shd w:val="clear" w:color="auto" w:fill="FFFFFF"/>
        <w:tabs>
          <w:tab w:val="left" w:pos="1575"/>
        </w:tabs>
        <w:spacing w:before="1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Názov</w:t>
      </w:r>
      <w:r w:rsidR="00BC74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Gymnázium a základná škola Sándora Máraiho s vyučovacím jazykom    </w:t>
      </w:r>
    </w:p>
    <w:p w:rsidR="00D874EF" w:rsidRPr="0081425E" w:rsidRDefault="00D874EF" w:rsidP="00D874EF">
      <w:pPr>
        <w:shd w:val="clear" w:color="auto" w:fill="FFFFFF"/>
        <w:tabs>
          <w:tab w:val="left" w:pos="1575"/>
        </w:tabs>
        <w:spacing w:before="1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BC74C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aďarským –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Márai</w:t>
      </w:r>
      <w:proofErr w:type="spellEnd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Sándor</w:t>
      </w:r>
      <w:proofErr w:type="spellEnd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Magyar</w:t>
      </w:r>
      <w:proofErr w:type="spellEnd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Tanítási</w:t>
      </w:r>
      <w:proofErr w:type="spellEnd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Nyelvű</w:t>
      </w:r>
      <w:proofErr w:type="spellEnd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Gimnázium</w:t>
      </w:r>
      <w:proofErr w:type="spellEnd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és</w:t>
      </w:r>
      <w:proofErr w:type="spellEnd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Alapiskola</w:t>
      </w:r>
      <w:proofErr w:type="spellEnd"/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Sídlo                       Kuzmányho 06, 041 74 Košice 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Zast</w:t>
      </w:r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úpený              Mgr. Eva CSURKÓ, riaditeľka školy</w:t>
      </w:r>
    </w:p>
    <w:p w:rsidR="00D874EF" w:rsidRPr="0081425E" w:rsidRDefault="00D874EF" w:rsidP="00D874EF">
      <w:pPr>
        <w:shd w:val="clear" w:color="auto" w:fill="FFFFFF"/>
        <w:tabs>
          <w:tab w:val="left" w:pos="160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Pr="008142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ČO:                         00 161 004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DI</w:t>
      </w:r>
      <w:r w:rsidRPr="008142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Č:                        20 20 762 392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Bankov</w:t>
      </w:r>
      <w:r w:rsidRPr="008142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é spojenie: Štátna pokladnica  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Číslo účtu v tvare IBAN: SK 87 8180 0000 0070 0021 2259 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 xml:space="preserve">(v 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ďalšom kupujúci)</w:t>
      </w:r>
    </w:p>
    <w:p w:rsidR="00D874EF" w:rsidRPr="0081425E" w:rsidRDefault="00D874EF" w:rsidP="00D874EF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81425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a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Pred</w:t>
      </w:r>
      <w:r w:rsidRPr="0081425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ávajúci: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Názov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Sídlo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Zast</w:t>
      </w:r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úpený .........................................,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Pr="008142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ČO: </w:t>
      </w:r>
    </w:p>
    <w:p w:rsidR="00D874EF" w:rsidRPr="0081425E" w:rsidRDefault="00D874EF" w:rsidP="00D874EF">
      <w:pPr>
        <w:shd w:val="clear" w:color="auto" w:fill="FFFFFF"/>
        <w:tabs>
          <w:tab w:val="left" w:pos="4678"/>
        </w:tabs>
        <w:spacing w:before="1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DI</w:t>
      </w:r>
      <w:r w:rsidRPr="008142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Č: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IČ DPH: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2"/>
          <w:sz w:val="24"/>
          <w:szCs w:val="24"/>
        </w:rPr>
        <w:t>Bankov</w:t>
      </w:r>
      <w:r w:rsidRPr="008142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é spojenie: 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Číslo účtu v tvare IBAN: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Zápis v OR SR/ŽR SR: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(v </w:t>
      </w:r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ďalšom predávajúci)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lastRenderedPageBreak/>
        <w:t>Čl. II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Predmet zmluvy</w:t>
      </w:r>
    </w:p>
    <w:p w:rsidR="00D874EF" w:rsidRPr="0081425E" w:rsidRDefault="00D874EF" w:rsidP="00D874E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403" w:hanging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Predmetom tejto zmluvy s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 </w:t>
      </w:r>
      <w:r w:rsidRPr="0081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opakované dodávky potravinového tovaru a to: </w:t>
      </w:r>
      <w:r w:rsidR="009B1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Pekár</w:t>
      </w:r>
      <w:r w:rsidR="0036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enské výrobky</w:t>
      </w:r>
      <w:r w:rsidR="009B1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chlieb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uvedené v prílohe č. 1, v ktorej sú všetky dodávané potraviny špecifikované názvom, jednotkovou cenou a orientačným predpokladaným množstvom. Dodávky tovarov musia spĺňať všetky zákonom stanovené normy, tovar musí byť 1. triedy a musí vyhovovať STN.</w:t>
      </w:r>
    </w:p>
    <w:p w:rsidR="00D874EF" w:rsidRPr="0081425E" w:rsidRDefault="00D874EF" w:rsidP="00D874E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40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sa zaväzuje dodať kupujúcemu potraviny na základe nahlásenej priebežnej dennej/týždennej/mesačnej potreby v rozsahu: množstvo, názov, počet jednotlivých položiek, balenie a odberné miesto.</w:t>
      </w:r>
    </w:p>
    <w:p w:rsidR="00D874EF" w:rsidRPr="0081425E" w:rsidRDefault="00D874EF" w:rsidP="00D874E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40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Kupujúci sa zaväzuje tento tovar od predávajúceho prevziať spolu s potvrdeným dodacím listom.</w:t>
      </w:r>
    </w:p>
    <w:p w:rsidR="00D874EF" w:rsidRPr="0081425E" w:rsidRDefault="00D874EF" w:rsidP="00D874E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403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prehlasuje, že predmet zmluvy je v jeho výlučnom vlastníctve.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ČI. III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Kúpna cena</w:t>
      </w:r>
    </w:p>
    <w:p w:rsidR="00D874EF" w:rsidRPr="0081425E" w:rsidRDefault="00D874EF" w:rsidP="00D874E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Maximálna celková kúpna cena počas trvania zmluvy je stanovená ako celkový súčet súčinu jednotkových cien všetkých položiek prílohy č. 1, vynásobených orientačnými počtami jednotlivých položiek.</w:t>
      </w:r>
    </w:p>
    <w:p w:rsidR="00D874EF" w:rsidRPr="0081425E" w:rsidRDefault="00D874EF" w:rsidP="00D874EF">
      <w:pPr>
        <w:shd w:val="clear" w:color="auto" w:fill="FFFFFF"/>
        <w:tabs>
          <w:tab w:val="left" w:pos="567"/>
        </w:tabs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Celková maximálna zmluvná cena je: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Cena v € bez DPH: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DPH ( 20 %):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0D75" w:rsidRDefault="00D874EF" w:rsidP="00D874EF">
      <w:pPr>
        <w:pStyle w:val="Odsekzoznamu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Cena celkom s DPH:</w:t>
      </w:r>
    </w:p>
    <w:p w:rsidR="001C0D75" w:rsidRPr="0081425E" w:rsidRDefault="001C0D75" w:rsidP="001C0D75">
      <w:pPr>
        <w:shd w:val="clear" w:color="auto" w:fill="FFFFFF"/>
        <w:tabs>
          <w:tab w:val="left" w:pos="567"/>
        </w:tabs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Celková maximálna zmluvná cena je:</w:t>
      </w:r>
    </w:p>
    <w:p w:rsidR="001C0D75" w:rsidRPr="0081425E" w:rsidRDefault="001C0D75" w:rsidP="001C0D75">
      <w:pPr>
        <w:pStyle w:val="Odsekzoznamu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Cena v € bez DPH: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0D75" w:rsidRPr="0081425E" w:rsidRDefault="001C0D75" w:rsidP="001C0D75">
      <w:pPr>
        <w:pStyle w:val="Odsekzoznamu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 xml:space="preserve">DPH (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>0 %):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74EF" w:rsidRPr="0081425E" w:rsidRDefault="001C0D75" w:rsidP="001C0D75">
      <w:pPr>
        <w:pStyle w:val="Odsekzoznamu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Cena celkom s DPH:</w:t>
      </w:r>
      <w:r w:rsidR="00D874EF"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4EF" w:rsidRPr="008142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74EF" w:rsidRPr="0081425E" w:rsidRDefault="00D874EF" w:rsidP="00D874E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Jednotkové ceny tovaru sú ur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čené v prílohe č. 1. V prípade zmeny jednotkových cien zmluvné strany uzatvoria dodatok, ktorým nahradia prílohu č. 1 novou prílohou s uvedením upravených jednotkových cien.</w:t>
      </w:r>
    </w:p>
    <w:p w:rsidR="00D874EF" w:rsidRPr="0081425E" w:rsidRDefault="00D874EF" w:rsidP="00D874E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Takéto dodatky spolu nesmú presiahnuť 10 % z pôvodnej celkovej maximálnej zmluvnej ceny.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Čl. IV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1425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Doba platnosti zmluvy </w:t>
      </w:r>
    </w:p>
    <w:p w:rsidR="00D874EF" w:rsidRPr="0081425E" w:rsidRDefault="00D874EF" w:rsidP="00D874EF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úpna zmluva je uzatvorená na dobu určitú od </w:t>
      </w:r>
      <w:r w:rsidR="009E1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05.11</w:t>
      </w:r>
      <w:r w:rsidR="005B6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.2021</w:t>
      </w:r>
      <w:r w:rsidRPr="00814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 konca </w:t>
      </w:r>
      <w:r w:rsidR="009E1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04.11</w:t>
      </w:r>
      <w:r w:rsidR="005B6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  <w:r w:rsidRPr="0081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777B" w:rsidRDefault="00C0777B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C0777B" w:rsidRDefault="00C0777B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D629B7" w:rsidRDefault="00D629B7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Čl. V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Miesto dodania a dodacie podmienky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>1.        Dodanie tovaru bude realizované na adrese:  Kuzmányho 06, 041 74 Košice.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2.        Množstvo a druh tovaru budú bližšie špecifikované v objednávke kupujúcim.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>3.</w:t>
      </w:r>
      <w:r w:rsidRPr="0081425E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       </w:t>
      </w: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Objednávku kupujúci predloží predávajúcemu najneskôr deň  pred termínom dodávky a to do </w:t>
      </w:r>
      <w:r w:rsidRPr="0081425E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          </w:t>
      </w: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11.00 hod. Kupujúci je oprávnený objednávku v množstve tovaru upresniť v deň pred dodávkou 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         tovaru a to najneskôr do 14.45 hod. 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>4.         Predávajúci sa zaväzuje dodá</w:t>
      </w:r>
      <w:r w:rsidR="009615F3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vať tovar denne od 6:30 hod do 7:30 </w:t>
      </w: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hod. 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5.         Objednávku kupujúci predloží predávajúcemu vo forme e-mailu alebo telefonicky prostredníctvom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         obchodného zástupcu predávajúceho.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6.         Pri vzniku nepredvídaných situácií na strane kupujúceho je predávajúci povinný dodať do 2 hodín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         od objednania tovaru. </w:t>
      </w:r>
    </w:p>
    <w:p w:rsidR="00572DE5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7.         Kupujúci je oprávnený odmietnuť prevzatie tovaru, ktorý nebude spĺňať kritéria alebo množstvo </w:t>
      </w:r>
      <w:r w:rsidR="00572DE5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</w:t>
      </w:r>
    </w:p>
    <w:p w:rsidR="00572DE5" w:rsidRDefault="00572DE5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         </w:t>
      </w:r>
      <w:r w:rsidR="00D874EF"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>podľa tejto zmluvy a príslušných zákonov. Predávajúci je povinný zabez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pečiť dodanie náhradného </w:t>
      </w:r>
    </w:p>
    <w:p w:rsidR="00D874EF" w:rsidRPr="0081425E" w:rsidRDefault="00572DE5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         tovaru </w:t>
      </w:r>
      <w:r w:rsidR="00D874EF"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bez chýb resp.  v požadovanom množstve.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8.        Ak predávajúci nezabezpečí po odmietnutí prevzatia tovaru podľa bodu 7. tohto článku jeho dodanie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        v požadovanom množstve a kvalite a to do 1.hodiny od odmietnutia, je kupujúci oprávnený zrušiť             </w:t>
      </w:r>
    </w:p>
    <w:p w:rsidR="00D874EF" w:rsidRPr="0081425E" w:rsidRDefault="00D874EF" w:rsidP="00C0777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</w:rPr>
        <w:t xml:space="preserve">           objednávku. 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ČI. VI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Obchodné podmienky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>Predávajúci sa zaväzuje dodať predmet zákazky v súlade s požadovanou špecifikáciou v požadovanej kvalite.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z w:val="24"/>
          <w:szCs w:val="24"/>
        </w:rPr>
        <w:t xml:space="preserve">Súčasťou každej dodávky musí byť minimálne dodací list dodaného </w:t>
      </w:r>
      <w:r w:rsidR="00463072">
        <w:rPr>
          <w:rFonts w:ascii="Times New Roman" w:hAnsi="Times New Roman" w:cs="Times New Roman"/>
          <w:color w:val="000000"/>
          <w:sz w:val="24"/>
          <w:szCs w:val="24"/>
        </w:rPr>
        <w:t>pekárskeho</w:t>
      </w:r>
      <w:r w:rsidR="002074DE">
        <w:rPr>
          <w:rFonts w:ascii="Times New Roman" w:hAnsi="Times New Roman" w:cs="Times New Roman"/>
          <w:color w:val="000000"/>
          <w:sz w:val="24"/>
          <w:szCs w:val="24"/>
        </w:rPr>
        <w:t xml:space="preserve"> tovaru</w:t>
      </w:r>
      <w:r w:rsidR="00463072">
        <w:rPr>
          <w:rFonts w:ascii="Times New Roman" w:hAnsi="Times New Roman" w:cs="Times New Roman"/>
          <w:color w:val="000000"/>
          <w:sz w:val="24"/>
          <w:szCs w:val="24"/>
        </w:rPr>
        <w:t xml:space="preserve"> a chleba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 xml:space="preserve">. Zberné faktúry budú vystavené min. </w:t>
      </w:r>
      <w:r w:rsidR="004630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 xml:space="preserve">x za kalendárny mesiac. 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Predmet k</w:t>
      </w:r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úpy bude zabalený obvyklým spôsobom tak, aby nedošlo k jeho poškodeniu počas 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prepravy. Použité obaly sú určené na jednorazové použitie (pozn. pokiaľ si dodávateľ nedá </w:t>
      </w:r>
      <w:r w:rsidRPr="00814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podmienku, že obaly treba vrátiť).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Kupujúci sa zaväzuje zaplatiť predávajúcemu dohodnutú kúpnu cenu za dodaný </w:t>
      </w:r>
      <w:r w:rsidR="004C73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pekársky </w:t>
      </w: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tovar</w:t>
      </w:r>
      <w:r w:rsidR="004C73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 chlieb</w:t>
      </w: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úhradou faktúry do </w:t>
      </w:r>
      <w:r w:rsidR="00E156AA">
        <w:rPr>
          <w:rFonts w:ascii="Times New Roman" w:hAnsi="Times New Roman" w:cs="Times New Roman"/>
          <w:color w:val="000000"/>
          <w:spacing w:val="-1"/>
          <w:sz w:val="24"/>
          <w:szCs w:val="24"/>
        </w:rPr>
        <w:t>30</w:t>
      </w: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dní od dodania tovaru. Peňažný záväzok sa považuje za splnený pripísaním celej zaplatenej sumy na účet predávajúceho.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spacing w:val="-1"/>
          <w:sz w:val="24"/>
          <w:szCs w:val="24"/>
        </w:rPr>
        <w:t xml:space="preserve">Zmluvné strany sa dohodli, že počas trvania zmluvy určujú cenu tovaru s ohľadom na vývoj cien porovnateľných tovarov na relevantnom trhu, pričom ak sú ceny na trhu nižšie, ako cena určená zmluvou, určia cenu najviac v sume priemeru medzi tromi </w:t>
      </w:r>
      <w:r w:rsidRPr="0081425E">
        <w:rPr>
          <w:rFonts w:ascii="Times New Roman" w:hAnsi="Times New Roman" w:cs="Times New Roman"/>
          <w:spacing w:val="-1"/>
          <w:sz w:val="24"/>
          <w:szCs w:val="24"/>
        </w:rPr>
        <w:lastRenderedPageBreak/>
        <w:t>najnižšími cenami zistenými na trhu.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spacing w:val="-1"/>
          <w:sz w:val="24"/>
          <w:szCs w:val="24"/>
        </w:rPr>
        <w:t>Zmluvné strany sa dohodli, na účely porovnania cien</w:t>
      </w:r>
    </w:p>
    <w:p w:rsidR="00D874EF" w:rsidRPr="0081425E" w:rsidRDefault="00D874EF" w:rsidP="00D874EF">
      <w:pPr>
        <w:pStyle w:val="Odsekzoznamu"/>
        <w:shd w:val="clear" w:color="auto" w:fill="FFFFFF"/>
        <w:spacing w:before="120"/>
        <w:ind w:left="1134" w:hanging="567"/>
        <w:contextualSpacing w:val="0"/>
        <w:rPr>
          <w:rFonts w:ascii="Times New Roman" w:hAnsi="Times New Roman" w:cs="Times New Roman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spacing w:val="-1"/>
          <w:sz w:val="24"/>
          <w:szCs w:val="24"/>
        </w:rPr>
        <w:t>a)</w:t>
      </w:r>
      <w:r w:rsidRPr="0081425E">
        <w:rPr>
          <w:rFonts w:ascii="Times New Roman" w:hAnsi="Times New Roman" w:cs="Times New Roman"/>
          <w:spacing w:val="-1"/>
          <w:sz w:val="24"/>
          <w:szCs w:val="24"/>
        </w:rPr>
        <w:tab/>
        <w:t>použijú obdobie šiestich mesiacov bezprostredne predchádzajúcich určeniu ceny za opakované plnenie a</w:t>
      </w:r>
    </w:p>
    <w:p w:rsidR="00D874EF" w:rsidRPr="0081425E" w:rsidRDefault="00D874EF" w:rsidP="00D874EF">
      <w:pPr>
        <w:pStyle w:val="Odsekzoznamu"/>
        <w:shd w:val="clear" w:color="auto" w:fill="FFFFFF"/>
        <w:spacing w:before="120"/>
        <w:ind w:left="1134" w:hanging="567"/>
        <w:contextualSpacing w:val="0"/>
        <w:rPr>
          <w:rFonts w:ascii="Times New Roman" w:hAnsi="Times New Roman" w:cs="Times New Roman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spacing w:val="-1"/>
          <w:sz w:val="24"/>
          <w:szCs w:val="24"/>
        </w:rPr>
        <w:t>b)</w:t>
      </w:r>
      <w:r w:rsidRPr="0081425E">
        <w:rPr>
          <w:rFonts w:ascii="Times New Roman" w:hAnsi="Times New Roman" w:cs="Times New Roman"/>
          <w:spacing w:val="-1"/>
          <w:sz w:val="24"/>
          <w:szCs w:val="24"/>
        </w:rPr>
        <w:tab/>
        <w:t>zoberú do úvahy aspoň tri cenové ponuky na identické tovary alebo zastupiteľné tovary, ak v čase ich zisťovania existujú.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spacing w:val="-1"/>
          <w:sz w:val="24"/>
          <w:szCs w:val="24"/>
        </w:rPr>
        <w:t>Kupujúci oznámi predávajúcemu výsledok porovnania cien, a zašle mu návrh dodatku na úpravu prílohy č. 1.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spacing w:val="-1"/>
          <w:sz w:val="24"/>
          <w:szCs w:val="24"/>
        </w:rPr>
        <w:t>Ak Predávajúci nie je schopný dodať alebo nedodá plnenie za cenu, určenú podľa bodu 6 alebo odmietne uzavrieť dodatok, kupujúci má právo zmluvu vypovedať v 1 – mesačnej výpovednej lehote, ktorá začne plynúť 1.dňa nasledujúceho mesiaca po doručení výpovede.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spacing w:val="-1"/>
          <w:sz w:val="24"/>
          <w:szCs w:val="24"/>
        </w:rPr>
        <w:t>V prílohe uvedené množstvá sú iba orientačné a nezaväzujú odberateľa odobrať všetko uvedené množstvo.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ČI. VII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Sankcie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V prípade omeškania kupujúceho s úhradou dlžnej sumy má predávajúci právo účtovať úrok z omeškania vo výške 0,05 % z nezaplatenej sumy, za každý deň omeškania.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V prípade omeškania predávajúceho s dodaním v dohodnutej lehote má kupujúci právo účtovať úrok z omeškania vo výške 1 % zo sumy vzťahujúcej sa k predmetu dodania za každý deň omeškania.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ČI. VIII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Zodpovednosť za vady tovaru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Pred</w:t>
      </w:r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ávajúci zodpovedá za chyby, ktoré má tovar v čase jeho dodania. Prípadné viditeľné chyby 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zistené pri preberaní sa reklamujú ihneď u predávajúceho. Skryté vady a vady akosti musia byť reklamované písomne, právo reklamácie platí počas celej doby spotreby.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prehlasuje, že záručná doba a všetky náležitosti budú uvedené na tovare v súlade s potravinovým kódexom Slovenskej republiky.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-1"/>
          <w:sz w:val="24"/>
          <w:szCs w:val="24"/>
        </w:rPr>
        <w:t>Zmluvn</w:t>
      </w:r>
      <w:r w:rsidRPr="008142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strany sa budú riadiť príslušnými ustanoveniami Obchodného zákonníka v platnom znení, ktoré upravujú nároky zo zodpovednosti za vady.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Čl. IX</w:t>
      </w:r>
    </w:p>
    <w:p w:rsidR="00D874EF" w:rsidRPr="0081425E" w:rsidRDefault="00D874EF" w:rsidP="00D874EF">
      <w:pPr>
        <w:shd w:val="clear" w:color="auto" w:fill="FFFFFF"/>
        <w:spacing w:before="120"/>
        <w:ind w:right="-14"/>
        <w:jc w:val="center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Záverečné ustanovenia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Neoddeliteľnými prílohami tejto zmluvy sú:</w:t>
      </w:r>
    </w:p>
    <w:p w:rsidR="00D874EF" w:rsidRPr="0081425E" w:rsidRDefault="00D874EF" w:rsidP="00D874EF">
      <w:pPr>
        <w:pStyle w:val="CTL"/>
        <w:numPr>
          <w:ilvl w:val="0"/>
          <w:numId w:val="17"/>
        </w:numPr>
        <w:spacing w:before="60" w:after="0"/>
        <w:ind w:hanging="357"/>
        <w:jc w:val="left"/>
        <w:rPr>
          <w:rFonts w:ascii="Times New Roman" w:hAnsi="Times New Roman" w:cs="Times New Roman"/>
        </w:rPr>
      </w:pPr>
      <w:r w:rsidRPr="0081425E">
        <w:rPr>
          <w:rFonts w:ascii="Times New Roman" w:hAnsi="Times New Roman" w:cs="Times New Roman"/>
        </w:rPr>
        <w:t>príloha č. 1 – Zoznam tovarov, ktorým sú potraviny s uvedením jednotkových cien a orientačného predpokladaného množstva</w:t>
      </w:r>
    </w:p>
    <w:p w:rsidR="00D874EF" w:rsidRPr="0081425E" w:rsidRDefault="00D874EF" w:rsidP="00D874EF">
      <w:pPr>
        <w:pStyle w:val="CTL"/>
        <w:numPr>
          <w:ilvl w:val="0"/>
          <w:numId w:val="17"/>
        </w:numPr>
        <w:spacing w:before="60" w:after="0"/>
        <w:ind w:hanging="357"/>
        <w:jc w:val="left"/>
        <w:rPr>
          <w:rFonts w:ascii="Times New Roman" w:hAnsi="Times New Roman" w:cs="Times New Roman"/>
        </w:rPr>
      </w:pPr>
      <w:r w:rsidRPr="0081425E">
        <w:rPr>
          <w:rFonts w:ascii="Times New Roman" w:hAnsi="Times New Roman" w:cs="Times New Roman"/>
        </w:rPr>
        <w:t>príloha č. 2 – oprávnenie na podnikanie (Výpis z OR SR, alebo ŽR SR) overenú kópiu priloží úspešný uchádzač pred podpisom zmluvy)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hAnsi="Times New Roman" w:cs="Times New Roman"/>
          <w:sz w:val="24"/>
          <w:szCs w:val="24"/>
        </w:rPr>
        <w:lastRenderedPageBreak/>
        <w:t xml:space="preserve">príloha č. 3 – </w:t>
      </w:r>
      <w:r w:rsidRPr="0081425E">
        <w:rPr>
          <w:rFonts w:ascii="Times New Roman" w:hAnsi="Times New Roman" w:cs="Times New Roman"/>
          <w:color w:val="000000"/>
          <w:sz w:val="24"/>
          <w:szCs w:val="24"/>
        </w:rPr>
        <w:t>príslušné doklady a povolenia od oprávnených orgánov preukazujúcich pôvod a kvalitu tovaru (certifikáty).</w:t>
      </w:r>
    </w:p>
    <w:p w:rsidR="00D874EF" w:rsidRPr="0081425E" w:rsidRDefault="00D874EF" w:rsidP="00D874EF">
      <w:pPr>
        <w:pStyle w:val="CTL"/>
        <w:numPr>
          <w:ilvl w:val="0"/>
          <w:numId w:val="0"/>
        </w:numPr>
        <w:spacing w:before="60" w:after="0"/>
        <w:ind w:left="1429"/>
        <w:jc w:val="left"/>
        <w:rPr>
          <w:rFonts w:ascii="Times New Roman" w:hAnsi="Times New Roman" w:cs="Times New Roman"/>
        </w:rPr>
      </w:pP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Vzťahy touto zmluvou neupravené sa riadia príslušnými ustanoveniami zákona č. 514/2003 </w:t>
      </w:r>
      <w:proofErr w:type="spellStart"/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Z.z</w:t>
      </w:r>
      <w:proofErr w:type="spellEnd"/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. (Obchodného zákonníka) a všeobecne záväznými právnymi platnými predpismi Slovenskej republiky.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Pre doručovanie písomností medzi zmluvnými stranami súvisiacich s predmetom tejto zmluvy platí, že písomnosť je možné doručiť: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281" w:hanging="357"/>
        <w:contextualSpacing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Elektronickou formou (mailom). Písomnosť je považovaná za doručenú po potvrdení doručenia spätným mailom. </w:t>
      </w:r>
    </w:p>
    <w:p w:rsidR="00D874EF" w:rsidRPr="0081425E" w:rsidRDefault="00D874EF" w:rsidP="00D874EF">
      <w:pPr>
        <w:pStyle w:val="Odsekzoznamu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Listinnou formou. Písomnosť v tejto forme sa považuje za doručenú dňom jej faktického doručenia druhej zmluvnej strane. Písomnosť sa tiež považuje za doručenú dňom márneho uplynutia úložnej lehoty na prevzatie zásielky na pošte, a to aj v prípade, že sa adresát o uložení nedozvedel. Zásielka sa považuje za doručenú aj v prípade úmyselného konania adresáta majúceho za následok neúspešné doručenie písomnosti.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Táto Zmluva je povinne zverejňovanou zmluvou v zmysle § 5a zákona č. 211/2000 </w:t>
      </w:r>
      <w:proofErr w:type="spellStart"/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Z.z</w:t>
      </w:r>
      <w:proofErr w:type="spellEnd"/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o slobodnom prístupe k informáciám a o zmene a doplnení niektorých zákonov (zákon o slobode informácií) v platnom znení. Zmluvné strany berú na vedomie a súhlasia, že táto Zmluva vrátane všetkých jej súčastí a príloh s výnimkou projektovej dokumentácie bude zverejnená na web stránke objednávateľa </w:t>
      </w:r>
      <w:hyperlink r:id="rId15" w:history="1">
        <w:r w:rsidRPr="0081425E">
          <w:rPr>
            <w:rStyle w:val="Hypertextovprepojenie"/>
            <w:rFonts w:ascii="Times New Roman" w:hAnsi="Times New Roman" w:cs="Times New Roman"/>
            <w:spacing w:val="1"/>
            <w:sz w:val="24"/>
            <w:szCs w:val="24"/>
          </w:rPr>
          <w:t>www.marai.edupage.org.sk</w:t>
        </w:r>
      </w:hyperlink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 v súlade so zákonom. 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Zmluva nadobúda platnosť dňom jej podpisu obidvoma zmluvnými stranami a účinnosť dňom nasledujúcim po dni jej zverejnenia na web stránke objednávateľa podľa odseku 4, čl. IX. 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Zmluvné strany sa zaväzujú, že všetky prípadné spory, vyplývajúce z plnenia tejto zmluvy budú riešiť prednostne rokovaniami o možnej dohode, inak v súlade s ustanoveniami Obchodného zákonníka a ostatných všeobecne záväzných platných predpisov Slovenskej republiky.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Zmluvné strany si text zmluvy prečítali, jeho obsahu porozumeli a na znak súhlasu a s jej obsahom pripájajú svoje podpisy. 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Zmluvu je mo</w:t>
      </w:r>
      <w:r w:rsidRPr="00814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žné zmeniť po vzájomnej dohode zmluvných strán formou dodatkov v písomnej forme.</w:t>
      </w:r>
    </w:p>
    <w:p w:rsidR="00D874EF" w:rsidRPr="0081425E" w:rsidRDefault="00D874EF" w:rsidP="00D874E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25E">
        <w:rPr>
          <w:rFonts w:ascii="Times New Roman" w:hAnsi="Times New Roman" w:cs="Times New Roman"/>
          <w:color w:val="000000"/>
          <w:spacing w:val="1"/>
          <w:sz w:val="24"/>
          <w:szCs w:val="24"/>
        </w:rPr>
        <w:t>Táto zmluva je vyhotovená v dvoch originálnych vyhotoveniach. Každá zmluvná strana dostane jedno vyhotovenie.</w:t>
      </w:r>
    </w:p>
    <w:p w:rsidR="00D874EF" w:rsidRPr="0081425E" w:rsidRDefault="00D874EF" w:rsidP="00D874EF">
      <w:pPr>
        <w:shd w:val="clear" w:color="auto" w:fill="FFFFFF"/>
        <w:tabs>
          <w:tab w:val="left" w:pos="946"/>
        </w:tabs>
        <w:spacing w:before="120"/>
        <w:ind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Príloha: Zoznam, jednotkové ceny a orientačné množstvá objednaného tovaru</w:t>
      </w:r>
    </w:p>
    <w:p w:rsidR="00D874EF" w:rsidRPr="0081425E" w:rsidRDefault="00D874EF" w:rsidP="00D874EF">
      <w:pPr>
        <w:shd w:val="clear" w:color="auto" w:fill="FFFFFF"/>
        <w:tabs>
          <w:tab w:val="left" w:pos="946"/>
        </w:tabs>
        <w:spacing w:before="120"/>
        <w:ind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4EF" w:rsidRPr="0081425E" w:rsidRDefault="00D874EF" w:rsidP="00D874EF">
      <w:pPr>
        <w:shd w:val="clear" w:color="auto" w:fill="FFFFFF"/>
        <w:tabs>
          <w:tab w:val="left" w:pos="946"/>
        </w:tabs>
        <w:spacing w:before="120"/>
        <w:ind w:right="883"/>
        <w:rPr>
          <w:rFonts w:ascii="Times New Roman" w:hAnsi="Times New Roman" w:cs="Times New Roman"/>
          <w:sz w:val="24"/>
          <w:szCs w:val="24"/>
        </w:rPr>
      </w:pPr>
      <w:r w:rsidRPr="0081425E">
        <w:rPr>
          <w:rFonts w:ascii="Times New Roman" w:eastAsia="Times New Roman" w:hAnsi="Times New Roman" w:cs="Times New Roman"/>
          <w:color w:val="000000"/>
          <w:sz w:val="24"/>
          <w:szCs w:val="24"/>
        </w:rPr>
        <w:t>V ........................, dňa : .................                     V ............................., dňa : ...............</w:t>
      </w:r>
    </w:p>
    <w:p w:rsidR="00D874EF" w:rsidRPr="0081425E" w:rsidRDefault="00D874EF" w:rsidP="00D874EF">
      <w:pPr>
        <w:rPr>
          <w:rFonts w:ascii="Times New Roman" w:hAnsi="Times New Roman" w:cs="Times New Roman"/>
          <w:sz w:val="24"/>
          <w:szCs w:val="24"/>
        </w:rPr>
      </w:pPr>
    </w:p>
    <w:p w:rsidR="00C07A8A" w:rsidRPr="0081425E" w:rsidRDefault="00D874EF" w:rsidP="00687C2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25E">
        <w:rPr>
          <w:rFonts w:ascii="Times New Roman" w:hAnsi="Times New Roman" w:cs="Times New Roman"/>
          <w:sz w:val="24"/>
          <w:szCs w:val="24"/>
        </w:rPr>
        <w:t xml:space="preserve">Kupujúci:                                                                           Predávajúci: </w:t>
      </w:r>
    </w:p>
    <w:sectPr w:rsidR="00C07A8A" w:rsidRPr="0081425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90" w:rsidRDefault="00505F90" w:rsidP="00894FD7">
      <w:pPr>
        <w:spacing w:after="0" w:line="240" w:lineRule="auto"/>
      </w:pPr>
      <w:r>
        <w:separator/>
      </w:r>
    </w:p>
  </w:endnote>
  <w:endnote w:type="continuationSeparator" w:id="0">
    <w:p w:rsidR="00505F90" w:rsidRDefault="00505F90" w:rsidP="0089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446584"/>
      <w:docPartObj>
        <w:docPartGallery w:val="Page Numbers (Bottom of Page)"/>
        <w:docPartUnique/>
      </w:docPartObj>
    </w:sdtPr>
    <w:sdtEndPr/>
    <w:sdtContent>
      <w:p w:rsidR="003230C4" w:rsidRDefault="003230C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D4">
          <w:rPr>
            <w:noProof/>
          </w:rPr>
          <w:t>11</w:t>
        </w:r>
        <w:r>
          <w:fldChar w:fldCharType="end"/>
        </w:r>
      </w:p>
    </w:sdtContent>
  </w:sdt>
  <w:p w:rsidR="003230C4" w:rsidRDefault="003230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90" w:rsidRDefault="00505F90" w:rsidP="00894FD7">
      <w:pPr>
        <w:spacing w:after="0" w:line="240" w:lineRule="auto"/>
      </w:pPr>
      <w:r>
        <w:separator/>
      </w:r>
    </w:p>
  </w:footnote>
  <w:footnote w:type="continuationSeparator" w:id="0">
    <w:p w:rsidR="00505F90" w:rsidRDefault="00505F90" w:rsidP="0089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5AE"/>
    <w:multiLevelType w:val="singleLevel"/>
    <w:tmpl w:val="AEAEFAA4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">
    <w:nsid w:val="05523F5B"/>
    <w:multiLevelType w:val="hybridMultilevel"/>
    <w:tmpl w:val="8E70C4A0"/>
    <w:lvl w:ilvl="0" w:tplc="7D92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D6B"/>
    <w:multiLevelType w:val="singleLevel"/>
    <w:tmpl w:val="E12CE8F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30F14A4"/>
    <w:multiLevelType w:val="hybridMultilevel"/>
    <w:tmpl w:val="0E4E160C"/>
    <w:lvl w:ilvl="0" w:tplc="62E8B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6119"/>
    <w:multiLevelType w:val="hybridMultilevel"/>
    <w:tmpl w:val="E3B2AC12"/>
    <w:lvl w:ilvl="0" w:tplc="3A8C74BC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A30326"/>
    <w:multiLevelType w:val="singleLevel"/>
    <w:tmpl w:val="E12CE8F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3D3D18CA"/>
    <w:multiLevelType w:val="hybridMultilevel"/>
    <w:tmpl w:val="61E066DE"/>
    <w:lvl w:ilvl="0" w:tplc="50F2B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6FB"/>
    <w:multiLevelType w:val="hybridMultilevel"/>
    <w:tmpl w:val="00AE7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242CB"/>
    <w:multiLevelType w:val="hybridMultilevel"/>
    <w:tmpl w:val="326CE1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F61D53"/>
    <w:multiLevelType w:val="hybridMultilevel"/>
    <w:tmpl w:val="4968ADD8"/>
    <w:lvl w:ilvl="0" w:tplc="514EA37C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1A53B66"/>
    <w:multiLevelType w:val="hybridMultilevel"/>
    <w:tmpl w:val="4FAE3C5A"/>
    <w:lvl w:ilvl="0" w:tplc="264C7E14">
      <w:start w:val="10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5467425"/>
    <w:multiLevelType w:val="hybridMultilevel"/>
    <w:tmpl w:val="30626A76"/>
    <w:lvl w:ilvl="0" w:tplc="264C7E14">
      <w:start w:val="10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EAA2ED1"/>
    <w:multiLevelType w:val="hybridMultilevel"/>
    <w:tmpl w:val="63564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F2D18"/>
    <w:multiLevelType w:val="hybridMultilevel"/>
    <w:tmpl w:val="47FE70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93D5AED"/>
    <w:multiLevelType w:val="hybridMultilevel"/>
    <w:tmpl w:val="FC8E837C"/>
    <w:lvl w:ilvl="0" w:tplc="D08E89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1B1A"/>
    <w:multiLevelType w:val="hybridMultilevel"/>
    <w:tmpl w:val="6BDE8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D7"/>
    <w:rsid w:val="000222AD"/>
    <w:rsid w:val="0002750C"/>
    <w:rsid w:val="00037E70"/>
    <w:rsid w:val="000710DC"/>
    <w:rsid w:val="00076A85"/>
    <w:rsid w:val="00077E25"/>
    <w:rsid w:val="00092055"/>
    <w:rsid w:val="000947B9"/>
    <w:rsid w:val="000A17AE"/>
    <w:rsid w:val="000A62FA"/>
    <w:rsid w:val="000B136C"/>
    <w:rsid w:val="000C288F"/>
    <w:rsid w:val="000D0632"/>
    <w:rsid w:val="000D1171"/>
    <w:rsid w:val="000E01D6"/>
    <w:rsid w:val="000E07EF"/>
    <w:rsid w:val="000E11D1"/>
    <w:rsid w:val="001017B4"/>
    <w:rsid w:val="00103F38"/>
    <w:rsid w:val="001408B5"/>
    <w:rsid w:val="00143F3F"/>
    <w:rsid w:val="00147897"/>
    <w:rsid w:val="001602BB"/>
    <w:rsid w:val="001627D4"/>
    <w:rsid w:val="001857C3"/>
    <w:rsid w:val="00187CB1"/>
    <w:rsid w:val="00195842"/>
    <w:rsid w:val="001A21FF"/>
    <w:rsid w:val="001B24C1"/>
    <w:rsid w:val="001B356E"/>
    <w:rsid w:val="001C0D75"/>
    <w:rsid w:val="001C6B31"/>
    <w:rsid w:val="001D1B29"/>
    <w:rsid w:val="001E2EAA"/>
    <w:rsid w:val="001F4E2F"/>
    <w:rsid w:val="00200041"/>
    <w:rsid w:val="002074DE"/>
    <w:rsid w:val="002229E6"/>
    <w:rsid w:val="002431C6"/>
    <w:rsid w:val="00254319"/>
    <w:rsid w:val="002652D1"/>
    <w:rsid w:val="002924E9"/>
    <w:rsid w:val="002A05FE"/>
    <w:rsid w:val="002A1A72"/>
    <w:rsid w:val="002B0762"/>
    <w:rsid w:val="002B72C9"/>
    <w:rsid w:val="002C1D0F"/>
    <w:rsid w:val="002C2A22"/>
    <w:rsid w:val="00321F42"/>
    <w:rsid w:val="003230C4"/>
    <w:rsid w:val="00333E48"/>
    <w:rsid w:val="00363E91"/>
    <w:rsid w:val="00363F75"/>
    <w:rsid w:val="003642CE"/>
    <w:rsid w:val="00381AE8"/>
    <w:rsid w:val="00390114"/>
    <w:rsid w:val="00390AAC"/>
    <w:rsid w:val="0039236E"/>
    <w:rsid w:val="00397D4B"/>
    <w:rsid w:val="003B4F52"/>
    <w:rsid w:val="003B5418"/>
    <w:rsid w:val="003C5F94"/>
    <w:rsid w:val="003D65A9"/>
    <w:rsid w:val="003D7023"/>
    <w:rsid w:val="003F0FB8"/>
    <w:rsid w:val="003F7079"/>
    <w:rsid w:val="00400ACD"/>
    <w:rsid w:val="00405746"/>
    <w:rsid w:val="00412FD2"/>
    <w:rsid w:val="00413E30"/>
    <w:rsid w:val="00425F50"/>
    <w:rsid w:val="004575B7"/>
    <w:rsid w:val="00463072"/>
    <w:rsid w:val="00481FEE"/>
    <w:rsid w:val="0048366F"/>
    <w:rsid w:val="004901D4"/>
    <w:rsid w:val="004B57B0"/>
    <w:rsid w:val="004B69E7"/>
    <w:rsid w:val="004C73D3"/>
    <w:rsid w:val="004D04FB"/>
    <w:rsid w:val="004D2EF1"/>
    <w:rsid w:val="004D2F39"/>
    <w:rsid w:val="004D4BE5"/>
    <w:rsid w:val="004E3DCE"/>
    <w:rsid w:val="004E4CEE"/>
    <w:rsid w:val="004F0284"/>
    <w:rsid w:val="004F1BB2"/>
    <w:rsid w:val="004F2BA2"/>
    <w:rsid w:val="004F6B4F"/>
    <w:rsid w:val="00504597"/>
    <w:rsid w:val="005058E8"/>
    <w:rsid w:val="00505F90"/>
    <w:rsid w:val="005077F7"/>
    <w:rsid w:val="00514DA8"/>
    <w:rsid w:val="00521A2C"/>
    <w:rsid w:val="005364A1"/>
    <w:rsid w:val="0056082C"/>
    <w:rsid w:val="00571B3F"/>
    <w:rsid w:val="00572DE5"/>
    <w:rsid w:val="00592FBD"/>
    <w:rsid w:val="005B61D3"/>
    <w:rsid w:val="005B6A5B"/>
    <w:rsid w:val="005C0D96"/>
    <w:rsid w:val="005C3C0A"/>
    <w:rsid w:val="005F6587"/>
    <w:rsid w:val="00613F90"/>
    <w:rsid w:val="00625F1C"/>
    <w:rsid w:val="006642F2"/>
    <w:rsid w:val="0066438C"/>
    <w:rsid w:val="0066481B"/>
    <w:rsid w:val="00666D69"/>
    <w:rsid w:val="0067060C"/>
    <w:rsid w:val="00682F2A"/>
    <w:rsid w:val="00687C2F"/>
    <w:rsid w:val="00692C6E"/>
    <w:rsid w:val="006A4F8F"/>
    <w:rsid w:val="006B0594"/>
    <w:rsid w:val="006B2CAF"/>
    <w:rsid w:val="006C3298"/>
    <w:rsid w:val="006F2AE3"/>
    <w:rsid w:val="0070394A"/>
    <w:rsid w:val="00714488"/>
    <w:rsid w:val="00724356"/>
    <w:rsid w:val="00725730"/>
    <w:rsid w:val="00731246"/>
    <w:rsid w:val="00732BA2"/>
    <w:rsid w:val="00781DE0"/>
    <w:rsid w:val="007824AE"/>
    <w:rsid w:val="00797E47"/>
    <w:rsid w:val="007A52F9"/>
    <w:rsid w:val="007B3C68"/>
    <w:rsid w:val="007C7D3F"/>
    <w:rsid w:val="007D53B6"/>
    <w:rsid w:val="007E69FF"/>
    <w:rsid w:val="0081425E"/>
    <w:rsid w:val="00816E88"/>
    <w:rsid w:val="00823ED2"/>
    <w:rsid w:val="00833110"/>
    <w:rsid w:val="00841E85"/>
    <w:rsid w:val="00842AE5"/>
    <w:rsid w:val="00852D65"/>
    <w:rsid w:val="00864CED"/>
    <w:rsid w:val="00894FD7"/>
    <w:rsid w:val="00897CC0"/>
    <w:rsid w:val="008A6D71"/>
    <w:rsid w:val="008D7A78"/>
    <w:rsid w:val="008E4454"/>
    <w:rsid w:val="008F1720"/>
    <w:rsid w:val="008F3D3E"/>
    <w:rsid w:val="009071F0"/>
    <w:rsid w:val="009131D0"/>
    <w:rsid w:val="009239A9"/>
    <w:rsid w:val="009240CE"/>
    <w:rsid w:val="0093728A"/>
    <w:rsid w:val="009615F3"/>
    <w:rsid w:val="00964AEF"/>
    <w:rsid w:val="00965667"/>
    <w:rsid w:val="009777FC"/>
    <w:rsid w:val="00995F85"/>
    <w:rsid w:val="009A145B"/>
    <w:rsid w:val="009A4878"/>
    <w:rsid w:val="009B1E82"/>
    <w:rsid w:val="009B7108"/>
    <w:rsid w:val="009C014E"/>
    <w:rsid w:val="009D1798"/>
    <w:rsid w:val="009D2458"/>
    <w:rsid w:val="009E12C2"/>
    <w:rsid w:val="009E7DC5"/>
    <w:rsid w:val="009F198B"/>
    <w:rsid w:val="009F2C4B"/>
    <w:rsid w:val="009F3B64"/>
    <w:rsid w:val="00A00723"/>
    <w:rsid w:val="00A1336B"/>
    <w:rsid w:val="00A1758C"/>
    <w:rsid w:val="00A233B5"/>
    <w:rsid w:val="00A2718A"/>
    <w:rsid w:val="00A522F9"/>
    <w:rsid w:val="00A64CAF"/>
    <w:rsid w:val="00A67F89"/>
    <w:rsid w:val="00A74206"/>
    <w:rsid w:val="00A74811"/>
    <w:rsid w:val="00A85381"/>
    <w:rsid w:val="00A864E7"/>
    <w:rsid w:val="00A962C5"/>
    <w:rsid w:val="00AA3C62"/>
    <w:rsid w:val="00AA74EB"/>
    <w:rsid w:val="00AB1211"/>
    <w:rsid w:val="00AB30FE"/>
    <w:rsid w:val="00AC0BEE"/>
    <w:rsid w:val="00AF2721"/>
    <w:rsid w:val="00AF382E"/>
    <w:rsid w:val="00AF4568"/>
    <w:rsid w:val="00AF643E"/>
    <w:rsid w:val="00AF6B89"/>
    <w:rsid w:val="00B01F99"/>
    <w:rsid w:val="00B06041"/>
    <w:rsid w:val="00B16B7A"/>
    <w:rsid w:val="00B2392B"/>
    <w:rsid w:val="00B4458F"/>
    <w:rsid w:val="00B55834"/>
    <w:rsid w:val="00B65896"/>
    <w:rsid w:val="00B97CDC"/>
    <w:rsid w:val="00BA34BF"/>
    <w:rsid w:val="00BA3B33"/>
    <w:rsid w:val="00BA59D5"/>
    <w:rsid w:val="00BC4086"/>
    <w:rsid w:val="00BC74CA"/>
    <w:rsid w:val="00BD41BD"/>
    <w:rsid w:val="00BE0807"/>
    <w:rsid w:val="00BF4154"/>
    <w:rsid w:val="00C0199A"/>
    <w:rsid w:val="00C04AEF"/>
    <w:rsid w:val="00C05D1B"/>
    <w:rsid w:val="00C05ECE"/>
    <w:rsid w:val="00C0680D"/>
    <w:rsid w:val="00C0777B"/>
    <w:rsid w:val="00C07A8A"/>
    <w:rsid w:val="00C209B0"/>
    <w:rsid w:val="00C30C61"/>
    <w:rsid w:val="00C44926"/>
    <w:rsid w:val="00C53E81"/>
    <w:rsid w:val="00C55FB7"/>
    <w:rsid w:val="00C8040B"/>
    <w:rsid w:val="00C83B90"/>
    <w:rsid w:val="00CA7130"/>
    <w:rsid w:val="00CC74A8"/>
    <w:rsid w:val="00CE3DD7"/>
    <w:rsid w:val="00D02FB0"/>
    <w:rsid w:val="00D046C6"/>
    <w:rsid w:val="00D265D4"/>
    <w:rsid w:val="00D37C7A"/>
    <w:rsid w:val="00D43609"/>
    <w:rsid w:val="00D437E8"/>
    <w:rsid w:val="00D625FB"/>
    <w:rsid w:val="00D629B7"/>
    <w:rsid w:val="00D7038C"/>
    <w:rsid w:val="00D75DA2"/>
    <w:rsid w:val="00D840FA"/>
    <w:rsid w:val="00D874EF"/>
    <w:rsid w:val="00D91490"/>
    <w:rsid w:val="00D9395B"/>
    <w:rsid w:val="00D93EF5"/>
    <w:rsid w:val="00DB5C37"/>
    <w:rsid w:val="00E03E41"/>
    <w:rsid w:val="00E1317E"/>
    <w:rsid w:val="00E156AA"/>
    <w:rsid w:val="00E435FB"/>
    <w:rsid w:val="00E64E57"/>
    <w:rsid w:val="00E75252"/>
    <w:rsid w:val="00E87B83"/>
    <w:rsid w:val="00E9273D"/>
    <w:rsid w:val="00E97DCC"/>
    <w:rsid w:val="00EA487A"/>
    <w:rsid w:val="00EB4D84"/>
    <w:rsid w:val="00EC2697"/>
    <w:rsid w:val="00EC6C88"/>
    <w:rsid w:val="00ED775B"/>
    <w:rsid w:val="00EF1F63"/>
    <w:rsid w:val="00EF200F"/>
    <w:rsid w:val="00EF6610"/>
    <w:rsid w:val="00EF74C1"/>
    <w:rsid w:val="00F02D34"/>
    <w:rsid w:val="00F03D14"/>
    <w:rsid w:val="00F22679"/>
    <w:rsid w:val="00F32003"/>
    <w:rsid w:val="00F42ECB"/>
    <w:rsid w:val="00F469F1"/>
    <w:rsid w:val="00F46CD6"/>
    <w:rsid w:val="00F503CC"/>
    <w:rsid w:val="00F84BAD"/>
    <w:rsid w:val="00F87B30"/>
    <w:rsid w:val="00F909E1"/>
    <w:rsid w:val="00FA49DF"/>
    <w:rsid w:val="00FA5239"/>
    <w:rsid w:val="00FB1D00"/>
    <w:rsid w:val="00FB4C75"/>
    <w:rsid w:val="00FC7CAF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B758F-958B-4205-8CBB-F7668FB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894FD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94F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9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4FD7"/>
  </w:style>
  <w:style w:type="paragraph" w:styleId="Pta">
    <w:name w:val="footer"/>
    <w:basedOn w:val="Normlny"/>
    <w:link w:val="PtaChar"/>
    <w:uiPriority w:val="99"/>
    <w:unhideWhenUsed/>
    <w:rsid w:val="0089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4FD7"/>
  </w:style>
  <w:style w:type="character" w:styleId="Hypertextovprepojenie">
    <w:name w:val="Hyperlink"/>
    <w:basedOn w:val="Predvolenpsmoodseku"/>
    <w:uiPriority w:val="99"/>
    <w:unhideWhenUsed/>
    <w:rsid w:val="00BE0807"/>
    <w:rPr>
      <w:color w:val="0000FF" w:themeColor="hyperlink"/>
      <w:u w:val="single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147897"/>
    <w:pPr>
      <w:ind w:left="720"/>
      <w:contextualSpacing/>
    </w:pPr>
  </w:style>
  <w:style w:type="character" w:customStyle="1" w:styleId="OdsekzoznamuChar">
    <w:name w:val="Odsek zoznamu Char"/>
    <w:aliases w:val="Odsek Char,body Char"/>
    <w:link w:val="Odsekzoznamu"/>
    <w:uiPriority w:val="99"/>
    <w:locked/>
    <w:rsid w:val="009E7DC5"/>
  </w:style>
  <w:style w:type="paragraph" w:styleId="Textbubliny">
    <w:name w:val="Balloon Text"/>
    <w:basedOn w:val="Normlny"/>
    <w:link w:val="TextbublinyChar"/>
    <w:uiPriority w:val="99"/>
    <w:semiHidden/>
    <w:unhideWhenUsed/>
    <w:rsid w:val="00E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00F"/>
    <w:rPr>
      <w:rFonts w:ascii="Segoe UI" w:hAnsi="Segoe UI" w:cs="Segoe UI"/>
      <w:sz w:val="18"/>
      <w:szCs w:val="18"/>
    </w:rPr>
  </w:style>
  <w:style w:type="paragraph" w:customStyle="1" w:styleId="CTL">
    <w:name w:val="CTL"/>
    <w:basedOn w:val="Normlny"/>
    <w:uiPriority w:val="99"/>
    <w:rsid w:val="00D874EF"/>
    <w:pPr>
      <w:widowControl w:val="0"/>
      <w:numPr>
        <w:numId w:val="16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Mriekatabuky">
    <w:name w:val="Table Grid"/>
    <w:basedOn w:val="Normlnatabuka"/>
    <w:uiPriority w:val="59"/>
    <w:rsid w:val="00571B3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1627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ovanova@maraigimi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vanova@maraigimi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vanova@maraigimi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ai.edupage.org.sk" TargetMode="External"/><Relationship Id="rId10" Type="http://schemas.openxmlformats.org/officeDocument/2006/relationships/hyperlink" Target="mailto:bauerneblova@maraigi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vanova@maraigimi.sk" TargetMode="External"/><Relationship Id="rId14" Type="http://schemas.openxmlformats.org/officeDocument/2006/relationships/hyperlink" Target="mailto:chovanova@maraigi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0805-0D83-49AF-BBF3-DF6D2EA2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110</cp:revision>
  <cp:lastPrinted>2021-10-22T07:07:00Z</cp:lastPrinted>
  <dcterms:created xsi:type="dcterms:W3CDTF">2019-06-27T13:21:00Z</dcterms:created>
  <dcterms:modified xsi:type="dcterms:W3CDTF">2021-10-22T07:14:00Z</dcterms:modified>
</cp:coreProperties>
</file>