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4" w:rsidRDefault="00EB3364" w:rsidP="00EB3364">
      <w:pPr>
        <w:rPr>
          <w:u w:val="single"/>
        </w:rPr>
      </w:pPr>
      <w:r>
        <w:rPr>
          <w:u w:val="single"/>
        </w:rPr>
        <w:t>Sprawozdanie z realizacji nadzoru dyrektora za roku szkolny 2021/2022</w:t>
      </w:r>
      <w:bookmarkStart w:id="0" w:name="_GoBack"/>
      <w:bookmarkEnd w:id="0"/>
    </w:p>
    <w:p w:rsidR="00EB3364" w:rsidRPr="00AE066A" w:rsidRDefault="00EB3364" w:rsidP="00EB3364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W zakresie przeprowadzanie kontroli, ich terminowości i tematyki, zrealizowano zadania: </w:t>
      </w:r>
    </w:p>
    <w:p w:rsidR="00EB3364" w:rsidRDefault="00EB3364" w:rsidP="00EB3364">
      <w:pPr>
        <w:pStyle w:val="Akapitzlist"/>
      </w:pPr>
      <w:r>
        <w:t>- wykazano brak zaniedbań w prowadzeniu dokumentacji przebiegu nauczania oraz prowadzenia dziennika elektronicznego(monitoring zastępcy dyrektora szkoły)</w:t>
      </w:r>
    </w:p>
    <w:p w:rsidR="00EB3364" w:rsidRDefault="00EB3364" w:rsidP="00EB3364">
      <w:pPr>
        <w:pStyle w:val="Akapitzlist"/>
      </w:pPr>
      <w:r>
        <w:t>- W szkole przestrzegano regulaminów i procedur, zwłaszcza dotyczących bezpieczeństwa w czasie Covid-19</w:t>
      </w:r>
    </w:p>
    <w:p w:rsidR="00EB3364" w:rsidRDefault="00EB3364" w:rsidP="00EB3364">
      <w:pPr>
        <w:pStyle w:val="Akapitzlist"/>
      </w:pPr>
      <w:r>
        <w:t>- Z godnie z przyjętymi zasadami nauczyciele prowadzili swoje dyżury międzylekcyjne oraz z czasie imprez i uroczystości szkolnych</w:t>
      </w:r>
    </w:p>
    <w:p w:rsidR="00EB3364" w:rsidRDefault="00EB3364" w:rsidP="00EB3364">
      <w:pPr>
        <w:pStyle w:val="Akapitzlist"/>
      </w:pPr>
      <w:r>
        <w:t xml:space="preserve">-Obserwacje dyrektorów szkół wykazały realizację podstawy programowej z poszczególnych przedmiotów. Zrealizowano wszystkie obserwacje lekcji. Ich celem było sprawdzenie stopnia wykorzystania bazy szkoły a zwłaszcza pomocy dydaktycznych w edukacji.  W czasie obserwacji w ramach awansu zawodowego  monitorowano umiejętność posługiwania się przez nauczycieli i uczniów nowoczesnymi technologiami informacyjno-komunikacyjnymi. Zrealizowano wszystkie obserwacje w tym zakresie. Odbyły się dwie lekcje koleżeńskie (chemia, język niemiecki). Dyrektorzy oraz nauczyciele wskazali na wysoki poziom prowadzonych zajęć lekcyjnych. </w:t>
      </w:r>
    </w:p>
    <w:p w:rsidR="00EB3364" w:rsidRDefault="00EB3364" w:rsidP="00EB3364">
      <w:pPr>
        <w:pStyle w:val="Akapitzlist"/>
      </w:pPr>
      <w:r>
        <w:t xml:space="preserve">- Biblioteka szkolna realizowała swoje zadania w zakresie rozwoju kompetencji czytelniczych uczniów. Zorganizowano odbiór podręczników oraz zamówiono podręczniki na kolejny rok szkolny. Biblioteka realizowała projekty wewnętrzne. </w:t>
      </w:r>
    </w:p>
    <w:p w:rsidR="00EB3364" w:rsidRDefault="00EB3364" w:rsidP="00EB3364">
      <w:pPr>
        <w:pStyle w:val="Akapitzlist"/>
      </w:pPr>
      <w:r>
        <w:t xml:space="preserve">- Organizowano zajęcia zawarte w orzeczeniach, opiniach oraz określone przez zespół </w:t>
      </w:r>
      <w:proofErr w:type="spellStart"/>
      <w:r>
        <w:t>wielospocjalnościowy</w:t>
      </w:r>
      <w:proofErr w:type="spellEnd"/>
      <w:r>
        <w:t xml:space="preserve">. Zostanie przeprowadzone szkolenia w zakresie mutyzmu. Wynika ono z potrzeby udzielenia pomocy uczniowi szkoły. </w:t>
      </w:r>
    </w:p>
    <w:p w:rsidR="00EB3364" w:rsidRDefault="00EB3364" w:rsidP="00EB3364">
      <w:pPr>
        <w:pStyle w:val="Akapitzlist"/>
      </w:pPr>
      <w:r>
        <w:t xml:space="preserve">- Prowadzono działania związane z doradztwem zawodowym. </w:t>
      </w:r>
    </w:p>
    <w:p w:rsidR="00EB3364" w:rsidRDefault="00EB3364" w:rsidP="00EB3364">
      <w:pPr>
        <w:pStyle w:val="Akapitzlist"/>
      </w:pPr>
      <w:r>
        <w:t>- Kształtowano postawy i wartości zawarte w programie wychowawczo-profilaktycznym szkoły</w:t>
      </w:r>
    </w:p>
    <w:p w:rsidR="00EB3364" w:rsidRDefault="00EB3364" w:rsidP="00EB3364">
      <w:pPr>
        <w:pStyle w:val="Akapitzlist"/>
      </w:pPr>
      <w:r>
        <w:t>- W planie pracy szkoły uwzględniano osobę jaj patrona Tadeusza Kościuszki. Zostanie zorganizowany wyjazd do Maciejowic (miejsce ostatniej bitwy T. Kościuszki).</w:t>
      </w:r>
    </w:p>
    <w:p w:rsidR="00EB3364" w:rsidRDefault="00EB3364" w:rsidP="00EB3364">
      <w:pPr>
        <w:pStyle w:val="Akapitzlist"/>
      </w:pPr>
      <w:r>
        <w:t>-realizowano podstawę programowa przedmiotu wychowanie do życia w rodzinie</w:t>
      </w:r>
    </w:p>
    <w:p w:rsidR="00EB3364" w:rsidRDefault="00EB3364" w:rsidP="00EB3364">
      <w:pPr>
        <w:pStyle w:val="Akapitzlist"/>
      </w:pPr>
      <w:r>
        <w:t xml:space="preserve">-Realizowano program edukacji patriotycznej (projekty </w:t>
      </w:r>
      <w:proofErr w:type="spellStart"/>
      <w:r>
        <w:t>MEiN</w:t>
      </w:r>
      <w:proofErr w:type="spellEnd"/>
      <w:r>
        <w:t>)</w:t>
      </w:r>
    </w:p>
    <w:p w:rsidR="00EB3364" w:rsidRDefault="00EB3364" w:rsidP="00EB3364">
      <w:pPr>
        <w:pStyle w:val="Akapitzlist"/>
        <w:numPr>
          <w:ilvl w:val="0"/>
          <w:numId w:val="2"/>
        </w:numPr>
      </w:pPr>
      <w:r>
        <w:t xml:space="preserve">Zrealizowano wszystkie diagnozy postępów uczniów i efektywności kształcenia. Przeprowadzono diagnozy w klasach IV-VII z języka polskiego i matematyki. Wykazały one dobry poziom wiedzy uczniów. Uczniowie szkoły nie uczestniczyli w etapie II Wojewódzkiego Konkursu Przedmiotowego. </w:t>
      </w:r>
    </w:p>
    <w:p w:rsidR="00EB3364" w:rsidRDefault="00EB3364" w:rsidP="00EB3364">
      <w:pPr>
        <w:pStyle w:val="Akapitzlist"/>
      </w:pPr>
    </w:p>
    <w:p w:rsidR="00EB3364" w:rsidRDefault="00EB3364" w:rsidP="00EB3364">
      <w:pPr>
        <w:pStyle w:val="Akapitzlist"/>
        <w:numPr>
          <w:ilvl w:val="0"/>
          <w:numId w:val="2"/>
        </w:numPr>
      </w:pPr>
      <w:r>
        <w:t>W zakresie wspomagania nauczycieli nauczyciele uczestniczyli w konferencjach szkoleniowych na terenie szkoły oraz organizowanych przez podmioty zewnętrzne</w:t>
      </w:r>
    </w:p>
    <w:p w:rsidR="00EB3364" w:rsidRDefault="00EB3364" w:rsidP="00EB3364">
      <w:pPr>
        <w:pStyle w:val="Akapitzlist"/>
      </w:pPr>
      <w:r>
        <w:t>- Dofinansowano doskonalenie zawodowe nauczycieli: studia magisterskie, studia podyplomowe, kursy i szkolenia</w:t>
      </w:r>
    </w:p>
    <w:p w:rsidR="00EB3364" w:rsidRDefault="00EB3364" w:rsidP="00EB3364">
      <w:pPr>
        <w:pStyle w:val="Akapitzlist"/>
      </w:pPr>
      <w:r>
        <w:t>- Dyrektorzy omawiali z nauczycielami obserwowane zajęcia lekcyjne</w:t>
      </w:r>
    </w:p>
    <w:p w:rsidR="00EB3364" w:rsidRDefault="00EB3364" w:rsidP="00EB3364">
      <w:pPr>
        <w:pStyle w:val="Akapitzlist"/>
      </w:pPr>
      <w:r>
        <w:t xml:space="preserve">- Wskazywano nauczycielom możliwości doskonalenia zawodowego. Dyrektor przekazywał propozycje otrzymywane przez instytucje szkolące. </w:t>
      </w:r>
    </w:p>
    <w:p w:rsidR="00EB3364" w:rsidRDefault="00EB3364" w:rsidP="00EB3364">
      <w:pPr>
        <w:pStyle w:val="Akapitzlist"/>
      </w:pPr>
      <w:r>
        <w:t>- Na stronie szkoły promowano osiągnięcia nauczycieli w pracy edukacyjnej i wychowawczej</w:t>
      </w:r>
    </w:p>
    <w:p w:rsidR="00EB3364" w:rsidRDefault="00EB3364" w:rsidP="00EB3364">
      <w:pPr>
        <w:pStyle w:val="Akapitzlist"/>
      </w:pPr>
      <w:r>
        <w:t>- Dokonano diagnozy wstępnej wśród uczniów nowo przyjętych do szkoły</w:t>
      </w:r>
    </w:p>
    <w:p w:rsidR="00EB3364" w:rsidRDefault="00EB3364" w:rsidP="00EB3364">
      <w:pPr>
        <w:pStyle w:val="Akapitzlist"/>
      </w:pPr>
      <w:r>
        <w:t>- W szkole odbyły się Wojewódzkie Konkursy Przedmiotowe (brak uczniów w kolejnym etapie)</w:t>
      </w:r>
    </w:p>
    <w:p w:rsidR="00EB3364" w:rsidRDefault="00EB3364" w:rsidP="00EB3364">
      <w:pPr>
        <w:rPr>
          <w:u w:val="single"/>
        </w:rPr>
      </w:pPr>
    </w:p>
    <w:p w:rsidR="00EB3364" w:rsidRDefault="00EB3364" w:rsidP="00EB3364">
      <w:pPr>
        <w:rPr>
          <w:u w:val="single"/>
        </w:rPr>
      </w:pPr>
    </w:p>
    <w:p w:rsidR="00EB3364" w:rsidRDefault="00EB3364" w:rsidP="00EB3364">
      <w:pPr>
        <w:rPr>
          <w:u w:val="single"/>
        </w:rPr>
      </w:pPr>
      <w:r>
        <w:rPr>
          <w:u w:val="single"/>
        </w:rPr>
        <w:t>Wnioski komisji wniosków  za rok szkolny 2021/2022</w:t>
      </w:r>
    </w:p>
    <w:p w:rsidR="00EB3364" w:rsidRPr="00CB4036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Nauczyciele zadeklarowali zrealizowanie podstawy programowej dla poszczególnych przedmiotów  na danym etapie edukacji</w:t>
      </w:r>
    </w:p>
    <w:p w:rsidR="00EB3364" w:rsidRPr="00CB4036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Praca w trybie online przebiegała sprawnie i bez problemów technicznych</w:t>
      </w:r>
    </w:p>
    <w:p w:rsidR="00EB3364" w:rsidRPr="00CB4036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Absencja chorobowa nauczycieli nie wpłynęła na jakość edukacji – organizowano zastępstwa doraźne</w:t>
      </w:r>
    </w:p>
    <w:p w:rsidR="00EB3364" w:rsidRPr="00CB4036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Dobrze układała się współpraca z rodzicami uczniów – na bieżąco załatwiano zaistniałe problemy</w:t>
      </w:r>
    </w:p>
    <w:p w:rsidR="00EB3364" w:rsidRPr="0037782C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Zespoły nauczycielskie pracowały zgodnie z planem</w:t>
      </w:r>
    </w:p>
    <w:p w:rsidR="00EB3364" w:rsidRPr="00CB4036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Realizowano zadania z zakresu poradnictwa edukacji włączającej. </w:t>
      </w:r>
      <w:proofErr w:type="spellStart"/>
      <w:r>
        <w:t>Kontrla</w:t>
      </w:r>
      <w:proofErr w:type="spellEnd"/>
      <w:r>
        <w:t xml:space="preserve"> KO nie wykazała jakichkolwiek zaniedbań. </w:t>
      </w:r>
    </w:p>
    <w:p w:rsidR="00EB3364" w:rsidRPr="0037782C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Szkoła uczestniczyła w projekcie „Poznaj Polskę”, w projekcie „Spotkanie z górnictwem”. Uczniowie brali udział w konkursach artystycznych i ekologicznych.</w:t>
      </w:r>
    </w:p>
    <w:p w:rsidR="00EB3364" w:rsidRPr="0037782C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Realizowano projekty z pomocy psychologiczno-pedagogicznej: „Emocje”, „Przyjaciele </w:t>
      </w:r>
      <w:proofErr w:type="spellStart"/>
      <w:r>
        <w:t>Zibiego</w:t>
      </w:r>
      <w:proofErr w:type="spellEnd"/>
      <w:r>
        <w:t>”</w:t>
      </w:r>
    </w:p>
    <w:p w:rsidR="00EB3364" w:rsidRPr="0037782C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Szkoła promowała się w mediach. Dyrektor promował szkołę w czasie licznych konferencji naukowych. Wydał kilka publikacji wykorzystywanych w codziennej pracy szkoły.</w:t>
      </w:r>
    </w:p>
    <w:p w:rsidR="00EB3364" w:rsidRPr="0037782C" w:rsidRDefault="00EB3364" w:rsidP="00EB3364">
      <w:pPr>
        <w:pStyle w:val="Akapitzlist"/>
        <w:numPr>
          <w:ilvl w:val="0"/>
          <w:numId w:val="1"/>
        </w:numPr>
        <w:rPr>
          <w:u w:val="single"/>
        </w:rPr>
      </w:pPr>
      <w:r>
        <w:t>Prężnie działało Szkole Koło Wolontariatu.</w:t>
      </w:r>
    </w:p>
    <w:p w:rsidR="00EB3364" w:rsidRDefault="00EB3364" w:rsidP="00EB3364">
      <w:pPr>
        <w:pStyle w:val="Akapitzlist"/>
      </w:pPr>
      <w:r>
        <w:t xml:space="preserve">W ramach popularyzacji osoby patrona szkoły </w:t>
      </w:r>
      <w:proofErr w:type="spellStart"/>
      <w:r>
        <w:t>ydano</w:t>
      </w:r>
      <w:proofErr w:type="spellEnd"/>
      <w:r>
        <w:t xml:space="preserve"> publikację „Tadeusz Kościuszko bez tajemnic”</w:t>
      </w:r>
    </w:p>
    <w:p w:rsidR="00EB3364" w:rsidRDefault="00EB3364" w:rsidP="00EB3364">
      <w:pPr>
        <w:pStyle w:val="Akapitzlist"/>
        <w:numPr>
          <w:ilvl w:val="0"/>
          <w:numId w:val="1"/>
        </w:numPr>
      </w:pPr>
      <w:r w:rsidRPr="004E72B3">
        <w:t xml:space="preserve">Nauczyciele stanowili zgrany i wzajemnie wspomagający </w:t>
      </w:r>
      <w:r>
        <w:t xml:space="preserve">się </w:t>
      </w:r>
      <w:r w:rsidRPr="004E72B3">
        <w:t xml:space="preserve"> zespół. </w:t>
      </w:r>
    </w:p>
    <w:p w:rsidR="00EB3364" w:rsidRDefault="00EB3364" w:rsidP="00EB3364">
      <w:pPr>
        <w:pStyle w:val="Akapitzlist"/>
        <w:numPr>
          <w:ilvl w:val="0"/>
          <w:numId w:val="1"/>
        </w:numPr>
      </w:pPr>
      <w:r>
        <w:t>W kolejnym roku szkolnym należy wzmocnić działania szkoły w zakresie kultury fizycznej i sportu. Uczniowie będą brali udział w zawodach  sportowych.</w:t>
      </w:r>
    </w:p>
    <w:p w:rsidR="00EB3364" w:rsidRDefault="00EB3364" w:rsidP="00EB3364">
      <w:pPr>
        <w:pStyle w:val="Akapitzlist"/>
        <w:numPr>
          <w:ilvl w:val="0"/>
          <w:numId w:val="1"/>
        </w:numPr>
      </w:pPr>
      <w:r>
        <w:t>Należy wzmocnić działania szkoły w zakresie udziału uczniów w Wojewódzkim Konkursie Przedmiotowym z poszczególnych przedmiotów a także w konkursach i zawodach na szczeblu powiatu, regionu i kraju.</w:t>
      </w:r>
    </w:p>
    <w:p w:rsidR="00EB3364" w:rsidRPr="004E72B3" w:rsidRDefault="00EB3364" w:rsidP="00EB3364">
      <w:pPr>
        <w:pStyle w:val="Akapitzlist"/>
        <w:numPr>
          <w:ilvl w:val="0"/>
          <w:numId w:val="1"/>
        </w:numPr>
      </w:pPr>
      <w:r>
        <w:t xml:space="preserve">W szkole będą podejmowane działania, we współpracy z Radą Rodziców, w celu pogłębienia aktywności i kreatywności dzieci, zwłaszcza w ramach projektów zewnętrznych. </w:t>
      </w:r>
    </w:p>
    <w:p w:rsidR="00827D94" w:rsidRDefault="00827D94"/>
    <w:sectPr w:rsidR="0082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75CC"/>
    <w:multiLevelType w:val="hybridMultilevel"/>
    <w:tmpl w:val="D3FC2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122A"/>
    <w:multiLevelType w:val="hybridMultilevel"/>
    <w:tmpl w:val="25C09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4"/>
    <w:rsid w:val="00827D94"/>
    <w:rsid w:val="00E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277A-E980-4683-AC4B-7CB9F846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2022-09-06T10:41:00Z</cp:lastPrinted>
  <dcterms:created xsi:type="dcterms:W3CDTF">2022-09-06T10:40:00Z</dcterms:created>
  <dcterms:modified xsi:type="dcterms:W3CDTF">2022-09-06T10:41:00Z</dcterms:modified>
</cp:coreProperties>
</file>